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AED08" w14:textId="24EE4002" w:rsidR="008460CD" w:rsidRPr="0081552A" w:rsidRDefault="00991703" w:rsidP="0091372C">
      <w:pPr>
        <w:pStyle w:val="Titre1"/>
        <w:rPr>
          <w:lang w:val="fr-FR"/>
        </w:rPr>
      </w:pPr>
      <w:r w:rsidRPr="0081552A">
        <w:rPr>
          <w:lang w:val="fr-FR"/>
        </w:rPr>
        <w:t xml:space="preserve">SERENADE: </w:t>
      </w:r>
      <w:r w:rsidR="00C4549E" w:rsidRPr="0081552A">
        <w:rPr>
          <w:lang w:val="fr-FR"/>
        </w:rPr>
        <w:t>A</w:t>
      </w:r>
      <w:r w:rsidRPr="0081552A">
        <w:rPr>
          <w:lang w:val="fr-FR"/>
        </w:rPr>
        <w:t>ppel d’</w:t>
      </w:r>
      <w:r w:rsidR="00C4549E" w:rsidRPr="0081552A">
        <w:rPr>
          <w:lang w:val="fr-FR"/>
        </w:rPr>
        <w:t>O</w:t>
      </w:r>
      <w:r w:rsidRPr="0081552A">
        <w:rPr>
          <w:lang w:val="fr-FR"/>
        </w:rPr>
        <w:t>ffre</w:t>
      </w:r>
      <w:r w:rsidR="00C4549E" w:rsidRPr="0081552A">
        <w:rPr>
          <w:lang w:val="fr-FR"/>
        </w:rPr>
        <w:t xml:space="preserve"> 2018</w:t>
      </w:r>
    </w:p>
    <w:p w14:paraId="799414CF" w14:textId="77777777" w:rsidR="00C4549E" w:rsidRPr="0081552A" w:rsidRDefault="00C4549E">
      <w:pPr>
        <w:rPr>
          <w:rFonts w:ascii="Avenir Book" w:hAnsi="Avenir Book"/>
          <w:sz w:val="20"/>
          <w:szCs w:val="20"/>
          <w:lang w:val="fr-FR"/>
        </w:rPr>
      </w:pPr>
    </w:p>
    <w:p w14:paraId="40EF3F49" w14:textId="77777777" w:rsidR="008460CD" w:rsidRPr="0081552A" w:rsidRDefault="008460CD" w:rsidP="008460CD">
      <w:pPr>
        <w:rPr>
          <w:rFonts w:ascii="Avenir Book" w:hAnsi="Avenir Book"/>
          <w:sz w:val="20"/>
          <w:szCs w:val="20"/>
          <w:lang w:val="fr-FR"/>
        </w:rPr>
      </w:pPr>
      <w:r w:rsidRPr="0081552A">
        <w:rPr>
          <w:rFonts w:ascii="Avenir Book" w:hAnsi="Avenir Book"/>
          <w:sz w:val="20"/>
          <w:szCs w:val="20"/>
          <w:lang w:val="fr-FR"/>
        </w:rPr>
        <w:t xml:space="preserve">L'appel d'offre </w:t>
      </w:r>
      <w:proofErr w:type="spellStart"/>
      <w:r w:rsidRPr="0081552A">
        <w:rPr>
          <w:rFonts w:ascii="Avenir Book" w:hAnsi="Avenir Book"/>
          <w:sz w:val="20"/>
          <w:szCs w:val="20"/>
          <w:lang w:val="fr-FR"/>
        </w:rPr>
        <w:t>Serenade</w:t>
      </w:r>
      <w:proofErr w:type="spellEnd"/>
      <w:r w:rsidRPr="0081552A">
        <w:rPr>
          <w:rFonts w:ascii="Avenir Book" w:hAnsi="Avenir Book"/>
          <w:sz w:val="20"/>
          <w:szCs w:val="20"/>
          <w:lang w:val="fr-FR"/>
        </w:rPr>
        <w:t xml:space="preserve"> que nous vous proposons cette année sera ouvert aux actions de recherche et de valorisation</w:t>
      </w:r>
      <w:r w:rsidR="00C4549E" w:rsidRPr="0081552A">
        <w:rPr>
          <w:rFonts w:ascii="Avenir Book" w:hAnsi="Avenir Book"/>
          <w:sz w:val="20"/>
          <w:szCs w:val="20"/>
          <w:lang w:val="fr-FR"/>
        </w:rPr>
        <w:t xml:space="preserve">. Les priorités tiennent compte des discussions générales ayant eu lieu lors de notre colloque annuel en novembre 2017, ainsi que des réponses au questionnaire. </w:t>
      </w:r>
    </w:p>
    <w:p w14:paraId="78394FD5" w14:textId="6234D305" w:rsidR="00991703" w:rsidRPr="0081552A" w:rsidRDefault="00991703" w:rsidP="00991703">
      <w:pPr>
        <w:rPr>
          <w:rFonts w:ascii="Avenir Book" w:hAnsi="Avenir Book"/>
          <w:sz w:val="20"/>
          <w:szCs w:val="20"/>
          <w:lang w:val="fr-FR"/>
        </w:rPr>
      </w:pPr>
      <w:r w:rsidRPr="0081552A">
        <w:rPr>
          <w:rFonts w:ascii="Avenir Book" w:hAnsi="Avenir Book"/>
          <w:sz w:val="20"/>
          <w:szCs w:val="20"/>
          <w:lang w:val="fr-FR"/>
        </w:rPr>
        <w:t xml:space="preserve">La date limite pour l’envoi des projets est fixée </w:t>
      </w:r>
      <w:r w:rsidRPr="00993E98">
        <w:rPr>
          <w:rFonts w:ascii="Avenir Book" w:hAnsi="Avenir Book"/>
          <w:b/>
          <w:sz w:val="20"/>
          <w:szCs w:val="20"/>
          <w:lang w:val="fr-FR"/>
        </w:rPr>
        <w:t xml:space="preserve">au </w:t>
      </w:r>
      <w:r w:rsidR="0091372C" w:rsidRPr="00993E98">
        <w:rPr>
          <w:rFonts w:ascii="Avenir Book" w:hAnsi="Avenir Book"/>
          <w:b/>
          <w:sz w:val="20"/>
          <w:szCs w:val="20"/>
          <w:lang w:val="fr-FR"/>
        </w:rPr>
        <w:t>9 mai</w:t>
      </w:r>
      <w:r w:rsidRPr="0081552A">
        <w:rPr>
          <w:rFonts w:ascii="Avenir Book" w:hAnsi="Avenir Book"/>
          <w:sz w:val="20"/>
          <w:szCs w:val="20"/>
          <w:lang w:val="fr-FR"/>
        </w:rPr>
        <w:t xml:space="preserve"> (dépôt par email à </w:t>
      </w:r>
      <w:hyperlink r:id="rId8" w:history="1">
        <w:r w:rsidRPr="0081552A">
          <w:rPr>
            <w:rStyle w:val="Lienhypertexte"/>
            <w:rFonts w:ascii="Avenir Book" w:hAnsi="Avenir Book"/>
            <w:sz w:val="20"/>
            <w:szCs w:val="20"/>
            <w:lang w:val="fr-FR"/>
          </w:rPr>
          <w:t>cgaridel@cerege.fr</w:t>
        </w:r>
      </w:hyperlink>
      <w:r w:rsidRPr="0081552A">
        <w:rPr>
          <w:rFonts w:ascii="Avenir Book" w:hAnsi="Avenir Book"/>
          <w:sz w:val="20"/>
          <w:szCs w:val="20"/>
          <w:lang w:val="fr-FR"/>
        </w:rPr>
        <w:t xml:space="preserve"> et </w:t>
      </w:r>
      <w:hyperlink r:id="rId9" w:history="1">
        <w:r w:rsidRPr="0081552A">
          <w:rPr>
            <w:rStyle w:val="Lienhypertexte"/>
            <w:rFonts w:ascii="Avenir Book" w:hAnsi="Avenir Book"/>
            <w:sz w:val="20"/>
            <w:szCs w:val="20"/>
            <w:lang w:val="fr-FR"/>
          </w:rPr>
          <w:t>rose@cerege.fr</w:t>
        </w:r>
      </w:hyperlink>
      <w:r w:rsidRPr="0081552A">
        <w:rPr>
          <w:rFonts w:ascii="Avenir Book" w:hAnsi="Avenir Book"/>
          <w:sz w:val="20"/>
          <w:szCs w:val="20"/>
          <w:lang w:val="fr-FR"/>
        </w:rPr>
        <w:t>).</w:t>
      </w:r>
    </w:p>
    <w:p w14:paraId="4991C4D7" w14:textId="77777777" w:rsidR="00991703" w:rsidRPr="0081552A" w:rsidRDefault="00991703" w:rsidP="008460CD">
      <w:pPr>
        <w:rPr>
          <w:rFonts w:ascii="Avenir Book" w:hAnsi="Avenir Book"/>
          <w:sz w:val="20"/>
          <w:szCs w:val="20"/>
          <w:lang w:val="fr-FR"/>
        </w:rPr>
      </w:pPr>
      <w:bookmarkStart w:id="0" w:name="_GoBack"/>
      <w:bookmarkEnd w:id="0"/>
    </w:p>
    <w:p w14:paraId="1A9D6282" w14:textId="77777777" w:rsidR="00C4549E" w:rsidRPr="0081552A" w:rsidRDefault="00C4549E" w:rsidP="008460CD">
      <w:pPr>
        <w:rPr>
          <w:rFonts w:ascii="Avenir Book" w:hAnsi="Avenir Book"/>
          <w:sz w:val="20"/>
          <w:szCs w:val="20"/>
          <w:lang w:val="fr-FR"/>
        </w:rPr>
      </w:pPr>
    </w:p>
    <w:p w14:paraId="22D8D73E" w14:textId="77777777" w:rsidR="008460CD" w:rsidRPr="0081552A" w:rsidRDefault="008460CD" w:rsidP="008460CD">
      <w:pPr>
        <w:rPr>
          <w:rFonts w:ascii="Avenir Book" w:hAnsi="Avenir Book"/>
          <w:sz w:val="20"/>
          <w:szCs w:val="20"/>
          <w:lang w:val="fr-FR"/>
        </w:rPr>
      </w:pPr>
      <w:r w:rsidRPr="0081552A">
        <w:rPr>
          <w:rFonts w:ascii="Avenir Book" w:hAnsi="Avenir Book"/>
          <w:sz w:val="20"/>
          <w:szCs w:val="20"/>
          <w:lang w:val="fr-FR"/>
        </w:rPr>
        <w:t xml:space="preserve">En ce qui concerne les </w:t>
      </w:r>
      <w:r w:rsidRPr="0081552A">
        <w:rPr>
          <w:rFonts w:ascii="Avenir Book" w:hAnsi="Avenir Book"/>
          <w:b/>
          <w:sz w:val="20"/>
          <w:szCs w:val="20"/>
          <w:lang w:val="fr-FR"/>
        </w:rPr>
        <w:t>projets de recherche</w:t>
      </w:r>
      <w:r w:rsidRPr="0081552A">
        <w:rPr>
          <w:rFonts w:ascii="Avenir Book" w:hAnsi="Avenir Book"/>
          <w:sz w:val="20"/>
          <w:szCs w:val="20"/>
          <w:lang w:val="fr-FR"/>
        </w:rPr>
        <w:t xml:space="preserve">, l'aspect </w:t>
      </w:r>
      <w:proofErr w:type="spellStart"/>
      <w:r w:rsidRPr="0081552A">
        <w:rPr>
          <w:rFonts w:ascii="Avenir Book" w:hAnsi="Avenir Book"/>
          <w:sz w:val="20"/>
          <w:szCs w:val="20"/>
          <w:lang w:val="fr-FR"/>
        </w:rPr>
        <w:t>Safer</w:t>
      </w:r>
      <w:proofErr w:type="spellEnd"/>
      <w:r w:rsidRPr="0081552A">
        <w:rPr>
          <w:rFonts w:ascii="Avenir Book" w:hAnsi="Avenir Book"/>
          <w:sz w:val="20"/>
          <w:szCs w:val="20"/>
          <w:lang w:val="fr-FR"/>
        </w:rPr>
        <w:t xml:space="preserve"> by Design reste bien sûr l'axe central, conformément à l'esprit même du </w:t>
      </w:r>
      <w:proofErr w:type="spellStart"/>
      <w:r w:rsidRPr="0081552A">
        <w:rPr>
          <w:rFonts w:ascii="Avenir Book" w:hAnsi="Avenir Book"/>
          <w:sz w:val="20"/>
          <w:szCs w:val="20"/>
          <w:lang w:val="fr-FR"/>
        </w:rPr>
        <w:t>Labex</w:t>
      </w:r>
      <w:proofErr w:type="spellEnd"/>
      <w:r w:rsidRPr="0081552A">
        <w:rPr>
          <w:rFonts w:ascii="Avenir Book" w:hAnsi="Avenir Book"/>
          <w:sz w:val="20"/>
          <w:szCs w:val="20"/>
          <w:lang w:val="fr-FR"/>
        </w:rPr>
        <w:t>.</w:t>
      </w:r>
    </w:p>
    <w:p w14:paraId="73C619F8" w14:textId="77777777" w:rsidR="00C4549E" w:rsidRPr="0081552A" w:rsidRDefault="00C4549E" w:rsidP="008460CD">
      <w:pPr>
        <w:rPr>
          <w:rFonts w:ascii="Avenir Book" w:hAnsi="Avenir Book"/>
          <w:sz w:val="20"/>
          <w:szCs w:val="20"/>
          <w:lang w:val="fr-FR"/>
        </w:rPr>
      </w:pPr>
    </w:p>
    <w:p w14:paraId="760A3C4B" w14:textId="397221A3" w:rsidR="00263773" w:rsidRPr="0081552A" w:rsidRDefault="00263773" w:rsidP="008460CD">
      <w:pPr>
        <w:rPr>
          <w:rFonts w:ascii="Avenir Book" w:hAnsi="Avenir Book"/>
          <w:sz w:val="20"/>
          <w:szCs w:val="20"/>
          <w:lang w:val="fr-FR"/>
        </w:rPr>
      </w:pPr>
      <w:r w:rsidRPr="0081552A">
        <w:rPr>
          <w:rFonts w:ascii="Avenir Book" w:hAnsi="Avenir Book"/>
          <w:sz w:val="20"/>
          <w:szCs w:val="20"/>
          <w:lang w:val="fr-FR"/>
        </w:rPr>
        <w:t xml:space="preserve">L’appel d’offre 2018 tentera </w:t>
      </w:r>
      <w:r w:rsidRPr="0081552A">
        <w:rPr>
          <w:rFonts w:ascii="Avenir Book" w:hAnsi="Avenir Book"/>
          <w:sz w:val="20"/>
          <w:szCs w:val="20"/>
          <w:u w:val="single"/>
          <w:lang w:val="fr-FR"/>
        </w:rPr>
        <w:t>d’</w:t>
      </w:r>
      <w:r w:rsidR="00055F89" w:rsidRPr="0081552A">
        <w:rPr>
          <w:rFonts w:ascii="Avenir Book" w:hAnsi="Avenir Book"/>
          <w:sz w:val="20"/>
          <w:szCs w:val="20"/>
          <w:u w:val="single"/>
          <w:lang w:val="fr-FR"/>
        </w:rPr>
        <w:t>équilibrer</w:t>
      </w:r>
      <w:r w:rsidR="00055F89" w:rsidRPr="0081552A">
        <w:rPr>
          <w:rFonts w:ascii="Avenir Book" w:hAnsi="Avenir Book"/>
          <w:sz w:val="20"/>
          <w:szCs w:val="20"/>
          <w:lang w:val="fr-FR"/>
        </w:rPr>
        <w:t xml:space="preserve"> le soutien</w:t>
      </w:r>
      <w:r w:rsidRPr="0081552A">
        <w:rPr>
          <w:rFonts w:ascii="Avenir Book" w:hAnsi="Avenir Book"/>
          <w:sz w:val="20"/>
          <w:szCs w:val="20"/>
          <w:lang w:val="fr-FR"/>
        </w:rPr>
        <w:t xml:space="preserve"> à la fois aux </w:t>
      </w:r>
      <w:r w:rsidRPr="0081552A">
        <w:rPr>
          <w:rFonts w:ascii="Avenir Book" w:hAnsi="Avenir Book"/>
          <w:sz w:val="20"/>
          <w:szCs w:val="20"/>
          <w:u w:val="single"/>
          <w:lang w:val="fr-FR"/>
        </w:rPr>
        <w:t>projets visant des TRL</w:t>
      </w:r>
      <w:r w:rsidRPr="0081552A">
        <w:rPr>
          <w:rFonts w:ascii="Avenir Book" w:hAnsi="Avenir Book"/>
          <w:sz w:val="20"/>
          <w:szCs w:val="20"/>
          <w:lang w:val="fr-FR"/>
        </w:rPr>
        <w:t xml:space="preserve"> les plus </w:t>
      </w:r>
      <w:r w:rsidRPr="0081552A">
        <w:rPr>
          <w:rFonts w:ascii="Avenir Book" w:hAnsi="Avenir Book"/>
          <w:sz w:val="20"/>
          <w:szCs w:val="20"/>
          <w:u w:val="single"/>
          <w:lang w:val="fr-FR"/>
        </w:rPr>
        <w:t>élevés</w:t>
      </w:r>
      <w:r w:rsidRPr="0081552A">
        <w:rPr>
          <w:rFonts w:ascii="Avenir Book" w:hAnsi="Avenir Book"/>
          <w:sz w:val="20"/>
          <w:szCs w:val="20"/>
          <w:lang w:val="fr-FR"/>
        </w:rPr>
        <w:t xml:space="preserve"> possibles, ainsi que des </w:t>
      </w:r>
      <w:r w:rsidRPr="0081552A">
        <w:rPr>
          <w:rFonts w:ascii="Avenir Book" w:hAnsi="Avenir Book"/>
          <w:sz w:val="20"/>
          <w:szCs w:val="20"/>
          <w:u w:val="single"/>
          <w:lang w:val="fr-FR"/>
        </w:rPr>
        <w:t>sujets</w:t>
      </w:r>
      <w:r w:rsidRPr="0081552A">
        <w:rPr>
          <w:rFonts w:ascii="Avenir Book" w:hAnsi="Avenir Book"/>
          <w:sz w:val="20"/>
          <w:szCs w:val="20"/>
          <w:lang w:val="fr-FR"/>
        </w:rPr>
        <w:t xml:space="preserve"> plus </w:t>
      </w:r>
      <w:r w:rsidRPr="0081552A">
        <w:rPr>
          <w:rFonts w:ascii="Avenir Book" w:hAnsi="Avenir Book"/>
          <w:sz w:val="20"/>
          <w:szCs w:val="20"/>
          <w:u w:val="single"/>
          <w:lang w:val="fr-FR"/>
        </w:rPr>
        <w:t>fondamentaux</w:t>
      </w:r>
      <w:r w:rsidRPr="0081552A">
        <w:rPr>
          <w:rFonts w:ascii="Avenir Book" w:hAnsi="Avenir Book"/>
          <w:sz w:val="20"/>
          <w:szCs w:val="20"/>
          <w:lang w:val="fr-FR"/>
        </w:rPr>
        <w:t xml:space="preserve">. </w:t>
      </w:r>
    </w:p>
    <w:p w14:paraId="6A812CE6" w14:textId="77777777" w:rsidR="00055F89" w:rsidRPr="0081552A" w:rsidRDefault="00055F89" w:rsidP="008460CD">
      <w:pPr>
        <w:rPr>
          <w:rFonts w:ascii="Avenir Book" w:hAnsi="Avenir Book"/>
          <w:sz w:val="20"/>
          <w:szCs w:val="20"/>
          <w:lang w:val="fr-FR"/>
        </w:rPr>
      </w:pPr>
    </w:p>
    <w:p w14:paraId="78A466B7" w14:textId="1CE4877B" w:rsidR="00055F89" w:rsidRPr="0081552A" w:rsidRDefault="00055F89" w:rsidP="008460CD">
      <w:pPr>
        <w:rPr>
          <w:rFonts w:ascii="Avenir Book" w:hAnsi="Avenir Book"/>
          <w:sz w:val="20"/>
          <w:szCs w:val="20"/>
          <w:lang w:val="fr-FR"/>
        </w:rPr>
      </w:pPr>
      <w:r w:rsidRPr="0081552A">
        <w:rPr>
          <w:rFonts w:ascii="Avenir Book" w:hAnsi="Avenir Book"/>
          <w:sz w:val="20"/>
          <w:szCs w:val="20"/>
          <w:lang w:val="fr-FR"/>
        </w:rPr>
        <w:t xml:space="preserve">L’appel d’offre pourra </w:t>
      </w:r>
      <w:r w:rsidR="00157DB4" w:rsidRPr="0081552A">
        <w:rPr>
          <w:rFonts w:ascii="Avenir Book" w:hAnsi="Avenir Book"/>
          <w:sz w:val="20"/>
          <w:szCs w:val="20"/>
          <w:u w:val="single"/>
          <w:lang w:val="fr-FR"/>
        </w:rPr>
        <w:t>prolonger</w:t>
      </w:r>
      <w:r w:rsidR="00157DB4" w:rsidRPr="0081552A">
        <w:rPr>
          <w:rFonts w:ascii="Avenir Book" w:hAnsi="Avenir Book"/>
          <w:sz w:val="20"/>
          <w:szCs w:val="20"/>
          <w:lang w:val="fr-FR"/>
        </w:rPr>
        <w:t xml:space="preserve"> des projets et ‘case </w:t>
      </w:r>
      <w:proofErr w:type="spellStart"/>
      <w:r w:rsidR="00157DB4" w:rsidRPr="0081552A">
        <w:rPr>
          <w:rFonts w:ascii="Avenir Book" w:hAnsi="Avenir Book"/>
          <w:sz w:val="20"/>
          <w:szCs w:val="20"/>
          <w:lang w:val="fr-FR"/>
        </w:rPr>
        <w:t>study</w:t>
      </w:r>
      <w:proofErr w:type="spellEnd"/>
      <w:r w:rsidR="00157DB4" w:rsidRPr="0081552A">
        <w:rPr>
          <w:rFonts w:ascii="Avenir Book" w:hAnsi="Avenir Book"/>
          <w:sz w:val="20"/>
          <w:szCs w:val="20"/>
          <w:lang w:val="fr-FR"/>
        </w:rPr>
        <w:t xml:space="preserve">’ en cours. Il pourra aussi </w:t>
      </w:r>
      <w:r w:rsidRPr="0081552A">
        <w:rPr>
          <w:rFonts w:ascii="Avenir Book" w:hAnsi="Avenir Book"/>
          <w:sz w:val="20"/>
          <w:szCs w:val="20"/>
          <w:lang w:val="fr-FR"/>
        </w:rPr>
        <w:t xml:space="preserve">soutenir des ‘case </w:t>
      </w:r>
      <w:proofErr w:type="spellStart"/>
      <w:r w:rsidRPr="0081552A">
        <w:rPr>
          <w:rFonts w:ascii="Avenir Book" w:hAnsi="Avenir Book"/>
          <w:sz w:val="20"/>
          <w:szCs w:val="20"/>
          <w:lang w:val="fr-FR"/>
        </w:rPr>
        <w:t>study</w:t>
      </w:r>
      <w:proofErr w:type="spellEnd"/>
      <w:r w:rsidRPr="0081552A">
        <w:rPr>
          <w:rFonts w:ascii="Avenir Book" w:hAnsi="Avenir Book"/>
          <w:sz w:val="20"/>
          <w:szCs w:val="20"/>
          <w:lang w:val="fr-FR"/>
        </w:rPr>
        <w:t>’ cou</w:t>
      </w:r>
      <w:r w:rsidR="008B0A55" w:rsidRPr="0081552A">
        <w:rPr>
          <w:rFonts w:ascii="Avenir Book" w:hAnsi="Avenir Book"/>
          <w:sz w:val="20"/>
          <w:szCs w:val="20"/>
          <w:lang w:val="fr-FR"/>
        </w:rPr>
        <w:t>v</w:t>
      </w:r>
      <w:r w:rsidRPr="0081552A">
        <w:rPr>
          <w:rFonts w:ascii="Avenir Book" w:hAnsi="Avenir Book"/>
          <w:sz w:val="20"/>
          <w:szCs w:val="20"/>
          <w:lang w:val="fr-FR"/>
        </w:rPr>
        <w:t xml:space="preserve">rant de </w:t>
      </w:r>
      <w:r w:rsidRPr="0081552A">
        <w:rPr>
          <w:rFonts w:ascii="Avenir Book" w:hAnsi="Avenir Book"/>
          <w:sz w:val="20"/>
          <w:szCs w:val="20"/>
          <w:u w:val="single"/>
          <w:lang w:val="fr-FR"/>
        </w:rPr>
        <w:t>nouveaux domaines d’applications</w:t>
      </w:r>
      <w:r w:rsidRPr="0081552A">
        <w:rPr>
          <w:rFonts w:ascii="Avenir Book" w:hAnsi="Avenir Book"/>
          <w:sz w:val="20"/>
          <w:szCs w:val="20"/>
          <w:lang w:val="fr-FR"/>
        </w:rPr>
        <w:t xml:space="preserve">. Cette ouverture ne devra pas disperser les forces mais se concentrer sur un ou deux domaines au maximum. </w:t>
      </w:r>
      <w:r w:rsidR="008534DC" w:rsidRPr="0081552A">
        <w:rPr>
          <w:rFonts w:ascii="Avenir Book" w:hAnsi="Avenir Book"/>
          <w:sz w:val="20"/>
          <w:szCs w:val="20"/>
          <w:lang w:val="fr-FR"/>
        </w:rPr>
        <w:t>L’agriculture a été perçu</w:t>
      </w:r>
      <w:r w:rsidR="008B0A55" w:rsidRPr="0081552A">
        <w:rPr>
          <w:rFonts w:ascii="Avenir Book" w:hAnsi="Avenir Book"/>
          <w:sz w:val="20"/>
          <w:szCs w:val="20"/>
          <w:lang w:val="fr-FR"/>
        </w:rPr>
        <w:t>e</w:t>
      </w:r>
      <w:r w:rsidR="008534DC" w:rsidRPr="0081552A">
        <w:rPr>
          <w:rFonts w:ascii="Avenir Book" w:hAnsi="Avenir Book"/>
          <w:sz w:val="20"/>
          <w:szCs w:val="20"/>
          <w:lang w:val="fr-FR"/>
        </w:rPr>
        <w:t xml:space="preserve"> comme un domaine très pertinent.</w:t>
      </w:r>
    </w:p>
    <w:p w14:paraId="1F2F889C" w14:textId="77777777" w:rsidR="00FB529C" w:rsidRPr="0081552A" w:rsidRDefault="00FB529C" w:rsidP="008460CD">
      <w:pPr>
        <w:rPr>
          <w:rFonts w:ascii="Avenir Book" w:hAnsi="Avenir Book"/>
          <w:sz w:val="20"/>
          <w:szCs w:val="20"/>
          <w:lang w:val="fr-FR"/>
        </w:rPr>
      </w:pPr>
    </w:p>
    <w:p w14:paraId="6F02853C" w14:textId="05E0FB97" w:rsidR="00055F89" w:rsidRPr="0081552A" w:rsidRDefault="008B0A55" w:rsidP="008460CD">
      <w:pPr>
        <w:rPr>
          <w:rFonts w:ascii="Avenir Book" w:hAnsi="Avenir Book"/>
          <w:sz w:val="20"/>
          <w:szCs w:val="20"/>
          <w:lang w:val="fr-FR"/>
        </w:rPr>
      </w:pPr>
      <w:r w:rsidRPr="0081552A">
        <w:rPr>
          <w:rFonts w:ascii="Avenir Book" w:hAnsi="Avenir Book"/>
          <w:sz w:val="20"/>
          <w:szCs w:val="20"/>
          <w:lang w:val="fr-FR"/>
        </w:rPr>
        <w:t xml:space="preserve">En ce qui concerne les aspects théoriques, les projets devront intégrer au mieux les connaissances déjà acquises dans le cadre des projets financés par SERENADE. En particulier, le lien entre les propriétés et transformations physico-chimiques des </w:t>
      </w:r>
      <w:proofErr w:type="spellStart"/>
      <w:r w:rsidRPr="0081552A">
        <w:rPr>
          <w:rFonts w:ascii="Avenir Book" w:hAnsi="Avenir Book"/>
          <w:sz w:val="20"/>
          <w:szCs w:val="20"/>
          <w:lang w:val="fr-FR"/>
        </w:rPr>
        <w:t>nanos</w:t>
      </w:r>
      <w:proofErr w:type="spellEnd"/>
      <w:r w:rsidRPr="0081552A">
        <w:rPr>
          <w:rFonts w:ascii="Avenir Book" w:hAnsi="Avenir Book"/>
          <w:sz w:val="20"/>
          <w:szCs w:val="20"/>
          <w:lang w:val="fr-FR"/>
        </w:rPr>
        <w:t xml:space="preserve"> et leurs effets biologiques doivent représenter la priorité. Il serait aussi important d’aborder la question des mélanges (plusieurs </w:t>
      </w:r>
      <w:proofErr w:type="spellStart"/>
      <w:r w:rsidRPr="0081552A">
        <w:rPr>
          <w:rFonts w:ascii="Avenir Book" w:hAnsi="Avenir Book"/>
          <w:sz w:val="20"/>
          <w:szCs w:val="20"/>
          <w:lang w:val="fr-FR"/>
        </w:rPr>
        <w:t>nanos</w:t>
      </w:r>
      <w:proofErr w:type="spellEnd"/>
      <w:r w:rsidRPr="0081552A">
        <w:rPr>
          <w:rFonts w:ascii="Avenir Book" w:hAnsi="Avenir Book"/>
          <w:sz w:val="20"/>
          <w:szCs w:val="20"/>
          <w:lang w:val="fr-FR"/>
        </w:rPr>
        <w:t xml:space="preserve">, </w:t>
      </w:r>
      <w:proofErr w:type="spellStart"/>
      <w:r w:rsidRPr="0081552A">
        <w:rPr>
          <w:rFonts w:ascii="Avenir Book" w:hAnsi="Avenir Book"/>
          <w:sz w:val="20"/>
          <w:szCs w:val="20"/>
          <w:lang w:val="fr-FR"/>
        </w:rPr>
        <w:t>nanos</w:t>
      </w:r>
      <w:proofErr w:type="spellEnd"/>
      <w:r w:rsidRPr="0081552A">
        <w:rPr>
          <w:rFonts w:ascii="Avenir Book" w:hAnsi="Avenir Book"/>
          <w:sz w:val="20"/>
          <w:szCs w:val="20"/>
          <w:lang w:val="fr-FR"/>
        </w:rPr>
        <w:t xml:space="preserve"> et polluants). </w:t>
      </w:r>
      <w:r w:rsidR="00CD56CC" w:rsidRPr="0081552A">
        <w:rPr>
          <w:rFonts w:ascii="Avenir Book" w:hAnsi="Avenir Book"/>
          <w:sz w:val="20"/>
          <w:szCs w:val="20"/>
          <w:lang w:val="fr-FR"/>
        </w:rPr>
        <w:t xml:space="preserve">Les projets devront se focaliser sur des </w:t>
      </w:r>
      <w:r w:rsidR="00DC49FA" w:rsidRPr="0081552A">
        <w:rPr>
          <w:rFonts w:ascii="Avenir Book" w:hAnsi="Avenir Book"/>
          <w:sz w:val="20"/>
          <w:szCs w:val="20"/>
          <w:lang w:val="fr-FR"/>
        </w:rPr>
        <w:t>modes d’</w:t>
      </w:r>
      <w:r w:rsidR="00CD56CC" w:rsidRPr="0081552A">
        <w:rPr>
          <w:rFonts w:ascii="Avenir Book" w:hAnsi="Avenir Book"/>
          <w:sz w:val="20"/>
          <w:szCs w:val="20"/>
          <w:lang w:val="fr-FR"/>
        </w:rPr>
        <w:t>expositions réalistes (faible dose</w:t>
      </w:r>
      <w:proofErr w:type="gramStart"/>
      <w:r w:rsidR="00CD56CC" w:rsidRPr="0081552A">
        <w:rPr>
          <w:rFonts w:ascii="Avenir Book" w:hAnsi="Avenir Book"/>
          <w:sz w:val="20"/>
          <w:szCs w:val="20"/>
          <w:lang w:val="fr-FR"/>
        </w:rPr>
        <w:t>, …)</w:t>
      </w:r>
      <w:proofErr w:type="gramEnd"/>
      <w:r w:rsidR="00CD56CC" w:rsidRPr="0081552A">
        <w:rPr>
          <w:rFonts w:ascii="Avenir Book" w:hAnsi="Avenir Book"/>
          <w:sz w:val="20"/>
          <w:szCs w:val="20"/>
          <w:lang w:val="fr-FR"/>
        </w:rPr>
        <w:t>.</w:t>
      </w:r>
    </w:p>
    <w:p w14:paraId="046E4B49" w14:textId="77777777" w:rsidR="008B0A55" w:rsidRPr="0081552A" w:rsidRDefault="008B0A55" w:rsidP="008460CD">
      <w:pPr>
        <w:rPr>
          <w:rFonts w:ascii="Avenir Book" w:hAnsi="Avenir Book"/>
          <w:sz w:val="20"/>
          <w:szCs w:val="20"/>
          <w:lang w:val="fr-FR"/>
        </w:rPr>
      </w:pPr>
    </w:p>
    <w:p w14:paraId="4FE25119" w14:textId="6694BE41" w:rsidR="008B0A55" w:rsidRPr="0081552A" w:rsidRDefault="008B0A55" w:rsidP="008460CD">
      <w:pPr>
        <w:rPr>
          <w:rFonts w:ascii="Avenir Book" w:hAnsi="Avenir Book"/>
          <w:sz w:val="20"/>
          <w:szCs w:val="20"/>
          <w:lang w:val="fr-FR"/>
        </w:rPr>
      </w:pPr>
      <w:r w:rsidRPr="0081552A">
        <w:rPr>
          <w:rFonts w:ascii="Avenir Book" w:hAnsi="Avenir Book"/>
          <w:sz w:val="20"/>
          <w:szCs w:val="20"/>
          <w:lang w:val="fr-FR"/>
        </w:rPr>
        <w:t>L’appel d’offre encourage des projets exploratoires sur de nouvelles générations de nanomatériaux (</w:t>
      </w:r>
      <w:r w:rsidR="00F80F00" w:rsidRPr="0081552A">
        <w:rPr>
          <w:rFonts w:ascii="Avenir Book" w:hAnsi="Avenir Book"/>
          <w:sz w:val="20"/>
          <w:szCs w:val="20"/>
          <w:lang w:val="fr-FR"/>
        </w:rPr>
        <w:t>compos</w:t>
      </w:r>
      <w:r w:rsidR="00FB529C" w:rsidRPr="0081552A">
        <w:rPr>
          <w:rFonts w:ascii="Avenir Book" w:hAnsi="Avenir Book"/>
          <w:sz w:val="20"/>
          <w:szCs w:val="20"/>
          <w:lang w:val="fr-FR"/>
        </w:rPr>
        <w:t>i</w:t>
      </w:r>
      <w:r w:rsidR="00F80F00" w:rsidRPr="0081552A">
        <w:rPr>
          <w:rFonts w:ascii="Avenir Book" w:hAnsi="Avenir Book"/>
          <w:sz w:val="20"/>
          <w:szCs w:val="20"/>
          <w:lang w:val="fr-FR"/>
        </w:rPr>
        <w:t xml:space="preserve">tes complexes, </w:t>
      </w:r>
      <w:proofErr w:type="spellStart"/>
      <w:r w:rsidR="00F80F00" w:rsidRPr="0081552A">
        <w:rPr>
          <w:rFonts w:ascii="Avenir Book" w:hAnsi="Avenir Book"/>
          <w:sz w:val="20"/>
          <w:szCs w:val="20"/>
          <w:lang w:val="fr-FR"/>
        </w:rPr>
        <w:t>microfluidique</w:t>
      </w:r>
      <w:proofErr w:type="spellEnd"/>
      <w:r w:rsidR="00F80F00" w:rsidRPr="0081552A">
        <w:rPr>
          <w:rFonts w:ascii="Avenir Book" w:hAnsi="Avenir Book"/>
          <w:sz w:val="20"/>
          <w:szCs w:val="20"/>
          <w:lang w:val="fr-FR"/>
        </w:rPr>
        <w:t xml:space="preserve"> associée aux </w:t>
      </w:r>
      <w:proofErr w:type="spellStart"/>
      <w:r w:rsidR="00F80F00" w:rsidRPr="0081552A">
        <w:rPr>
          <w:rFonts w:ascii="Avenir Book" w:hAnsi="Avenir Book"/>
          <w:sz w:val="20"/>
          <w:szCs w:val="20"/>
          <w:lang w:val="fr-FR"/>
        </w:rPr>
        <w:t>nanos</w:t>
      </w:r>
      <w:proofErr w:type="spellEnd"/>
      <w:r w:rsidR="00F80F00" w:rsidRPr="0081552A">
        <w:rPr>
          <w:rFonts w:ascii="Avenir Book" w:hAnsi="Avenir Book"/>
          <w:sz w:val="20"/>
          <w:szCs w:val="20"/>
          <w:lang w:val="fr-FR"/>
        </w:rPr>
        <w:t xml:space="preserve">, impression </w:t>
      </w:r>
      <w:proofErr w:type="spellStart"/>
      <w:r w:rsidR="00F80F00" w:rsidRPr="0081552A">
        <w:rPr>
          <w:rFonts w:ascii="Avenir Book" w:hAnsi="Avenir Book"/>
          <w:sz w:val="20"/>
          <w:szCs w:val="20"/>
          <w:lang w:val="fr-FR"/>
        </w:rPr>
        <w:t>jet-d’encre</w:t>
      </w:r>
      <w:proofErr w:type="spellEnd"/>
      <w:r w:rsidR="00F80F00" w:rsidRPr="0081552A">
        <w:rPr>
          <w:rFonts w:ascii="Avenir Book" w:hAnsi="Avenir Book"/>
          <w:sz w:val="20"/>
          <w:szCs w:val="20"/>
          <w:lang w:val="fr-FR"/>
        </w:rPr>
        <w:t xml:space="preserve">, </w:t>
      </w:r>
      <w:proofErr w:type="spellStart"/>
      <w:r w:rsidR="00F80F00" w:rsidRPr="0081552A">
        <w:rPr>
          <w:rFonts w:ascii="Avenir Book" w:hAnsi="Avenir Book"/>
          <w:sz w:val="20"/>
          <w:szCs w:val="20"/>
          <w:lang w:val="fr-FR"/>
        </w:rPr>
        <w:t>patern</w:t>
      </w:r>
      <w:proofErr w:type="spellEnd"/>
      <w:r w:rsidR="00F80F00" w:rsidRPr="0081552A">
        <w:rPr>
          <w:rFonts w:ascii="Avenir Book" w:hAnsi="Avenir Book"/>
          <w:sz w:val="20"/>
          <w:szCs w:val="20"/>
          <w:lang w:val="fr-FR"/>
        </w:rPr>
        <w:t xml:space="preserve"> de surface, RFID</w:t>
      </w:r>
      <w:r w:rsidR="00600C19" w:rsidRPr="0081552A">
        <w:rPr>
          <w:rFonts w:ascii="Avenir Book" w:hAnsi="Avenir Book"/>
          <w:sz w:val="20"/>
          <w:szCs w:val="20"/>
          <w:lang w:val="fr-FR"/>
        </w:rPr>
        <w:t xml:space="preserve">, </w:t>
      </w:r>
      <w:proofErr w:type="spellStart"/>
      <w:r w:rsidR="00600C19" w:rsidRPr="0081552A">
        <w:rPr>
          <w:rFonts w:ascii="Avenir Book" w:hAnsi="Avenir Book"/>
          <w:sz w:val="20"/>
          <w:szCs w:val="20"/>
          <w:lang w:val="fr-FR"/>
        </w:rPr>
        <w:t>etc</w:t>
      </w:r>
      <w:proofErr w:type="spellEnd"/>
      <w:r w:rsidR="00F80F00" w:rsidRPr="0081552A">
        <w:rPr>
          <w:rFonts w:ascii="Avenir Book" w:hAnsi="Avenir Book"/>
          <w:sz w:val="20"/>
          <w:szCs w:val="20"/>
          <w:lang w:val="fr-FR"/>
        </w:rPr>
        <w:t>). Mais les soutiens se focaliseront sur les projets</w:t>
      </w:r>
      <w:r w:rsidR="00991703" w:rsidRPr="0081552A">
        <w:rPr>
          <w:rFonts w:ascii="Avenir Book" w:hAnsi="Avenir Book"/>
          <w:sz w:val="20"/>
          <w:szCs w:val="20"/>
          <w:lang w:val="fr-FR"/>
        </w:rPr>
        <w:t xml:space="preserve"> ouvrant</w:t>
      </w:r>
      <w:r w:rsidR="00F80F00" w:rsidRPr="0081552A">
        <w:rPr>
          <w:rFonts w:ascii="Avenir Book" w:hAnsi="Avenir Book"/>
          <w:sz w:val="20"/>
          <w:szCs w:val="20"/>
          <w:lang w:val="fr-FR"/>
        </w:rPr>
        <w:t xml:space="preserve"> des perspectives </w:t>
      </w:r>
      <w:proofErr w:type="gramStart"/>
      <w:r w:rsidR="00F80F00" w:rsidRPr="0081552A">
        <w:rPr>
          <w:rFonts w:ascii="Avenir Book" w:hAnsi="Avenir Book"/>
          <w:sz w:val="20"/>
          <w:szCs w:val="20"/>
          <w:lang w:val="fr-FR"/>
        </w:rPr>
        <w:t>collectives</w:t>
      </w:r>
      <w:proofErr w:type="gramEnd"/>
      <w:r w:rsidR="00F80F00" w:rsidRPr="0081552A">
        <w:rPr>
          <w:rFonts w:ascii="Avenir Book" w:hAnsi="Avenir Book"/>
          <w:sz w:val="20"/>
          <w:szCs w:val="20"/>
          <w:lang w:val="fr-FR"/>
        </w:rPr>
        <w:t xml:space="preserve"> post-</w:t>
      </w:r>
      <w:proofErr w:type="spellStart"/>
      <w:r w:rsidR="00F80F00" w:rsidRPr="0081552A">
        <w:rPr>
          <w:rFonts w:ascii="Avenir Book" w:hAnsi="Avenir Book"/>
          <w:sz w:val="20"/>
          <w:szCs w:val="20"/>
          <w:lang w:val="fr-FR"/>
        </w:rPr>
        <w:t>labex</w:t>
      </w:r>
      <w:proofErr w:type="spellEnd"/>
      <w:r w:rsidR="00F80F00" w:rsidRPr="0081552A">
        <w:rPr>
          <w:rFonts w:ascii="Avenir Book" w:hAnsi="Avenir Book"/>
          <w:sz w:val="20"/>
          <w:szCs w:val="20"/>
          <w:lang w:val="fr-FR"/>
        </w:rPr>
        <w:t xml:space="preserve"> e</w:t>
      </w:r>
      <w:r w:rsidR="00991703" w:rsidRPr="0081552A">
        <w:rPr>
          <w:rFonts w:ascii="Avenir Book" w:hAnsi="Avenir Book"/>
          <w:sz w:val="20"/>
          <w:szCs w:val="20"/>
          <w:lang w:val="fr-FR"/>
        </w:rPr>
        <w:t>n termes de collaboration et de financements.</w:t>
      </w:r>
    </w:p>
    <w:p w14:paraId="1D465945" w14:textId="77777777" w:rsidR="008B0A55" w:rsidRPr="0081552A" w:rsidRDefault="008B0A55" w:rsidP="008460CD">
      <w:pPr>
        <w:rPr>
          <w:rFonts w:ascii="Avenir Book" w:hAnsi="Avenir Book"/>
          <w:sz w:val="20"/>
          <w:szCs w:val="20"/>
          <w:lang w:val="fr-FR"/>
        </w:rPr>
      </w:pPr>
    </w:p>
    <w:p w14:paraId="322A12A0" w14:textId="1F9BB21B" w:rsidR="008460CD" w:rsidRPr="0081552A" w:rsidRDefault="00991703" w:rsidP="008460CD">
      <w:pPr>
        <w:rPr>
          <w:rFonts w:ascii="Avenir Book" w:hAnsi="Avenir Book"/>
          <w:sz w:val="20"/>
          <w:szCs w:val="20"/>
          <w:lang w:val="fr-FR"/>
        </w:rPr>
      </w:pPr>
      <w:r w:rsidRPr="0081552A">
        <w:rPr>
          <w:rFonts w:ascii="Avenir Book" w:hAnsi="Avenir Book"/>
          <w:sz w:val="20"/>
          <w:szCs w:val="20"/>
          <w:lang w:val="fr-FR"/>
        </w:rPr>
        <w:t>C</w:t>
      </w:r>
      <w:r w:rsidR="008460CD" w:rsidRPr="0081552A">
        <w:rPr>
          <w:rFonts w:ascii="Avenir Book" w:hAnsi="Avenir Book"/>
          <w:sz w:val="20"/>
          <w:szCs w:val="20"/>
          <w:lang w:val="fr-FR"/>
        </w:rPr>
        <w:t xml:space="preserve">es thèmes </w:t>
      </w:r>
      <w:r w:rsidRPr="0081552A">
        <w:rPr>
          <w:rFonts w:ascii="Avenir Book" w:hAnsi="Avenir Book"/>
          <w:sz w:val="20"/>
          <w:szCs w:val="20"/>
          <w:lang w:val="fr-FR"/>
        </w:rPr>
        <w:t>peuvent faire</w:t>
      </w:r>
      <w:r w:rsidR="008460CD" w:rsidRPr="0081552A">
        <w:rPr>
          <w:rFonts w:ascii="Avenir Book" w:hAnsi="Avenir Book"/>
          <w:sz w:val="20"/>
          <w:szCs w:val="20"/>
          <w:lang w:val="fr-FR"/>
        </w:rPr>
        <w:t xml:space="preserve"> appel à des compétences qui ne sont pas forcément représentées dans </w:t>
      </w:r>
      <w:proofErr w:type="spellStart"/>
      <w:r w:rsidR="008460CD" w:rsidRPr="0081552A">
        <w:rPr>
          <w:rFonts w:ascii="Avenir Book" w:hAnsi="Avenir Book"/>
          <w:sz w:val="20"/>
          <w:szCs w:val="20"/>
          <w:lang w:val="fr-FR"/>
        </w:rPr>
        <w:t>Serenade</w:t>
      </w:r>
      <w:proofErr w:type="spellEnd"/>
      <w:r w:rsidR="008460CD" w:rsidRPr="0081552A">
        <w:rPr>
          <w:rFonts w:ascii="Avenir Book" w:hAnsi="Avenir Book"/>
          <w:sz w:val="20"/>
          <w:szCs w:val="20"/>
          <w:lang w:val="fr-FR"/>
        </w:rPr>
        <w:t xml:space="preserve">, les projets pourront inclure des partenaires extérieurs au </w:t>
      </w:r>
      <w:proofErr w:type="spellStart"/>
      <w:r w:rsidR="008460CD" w:rsidRPr="0081552A">
        <w:rPr>
          <w:rFonts w:ascii="Avenir Book" w:hAnsi="Avenir Book"/>
          <w:sz w:val="20"/>
          <w:szCs w:val="20"/>
          <w:lang w:val="fr-FR"/>
        </w:rPr>
        <w:t>Labex</w:t>
      </w:r>
      <w:proofErr w:type="spellEnd"/>
      <w:r w:rsidR="008460CD" w:rsidRPr="0081552A">
        <w:rPr>
          <w:rFonts w:ascii="Avenir Book" w:hAnsi="Avenir Book"/>
          <w:sz w:val="20"/>
          <w:szCs w:val="20"/>
          <w:lang w:val="fr-FR"/>
        </w:rPr>
        <w:t xml:space="preserve"> (bien qu'il ne soit pas possible de les financer directement).  L’association de partenaires extérieurs peux aussi permettre de créer des nouveaux liens et donc préparer le consortium à la suite du LABEX. Les projets doivent être déposés </w:t>
      </w:r>
      <w:r w:rsidR="002F30AC" w:rsidRPr="0081552A">
        <w:rPr>
          <w:rFonts w:ascii="Avenir Book" w:hAnsi="Avenir Book"/>
          <w:sz w:val="20"/>
          <w:szCs w:val="20"/>
          <w:lang w:val="fr-FR"/>
        </w:rPr>
        <w:t>par au moins deux partenaires.</w:t>
      </w:r>
    </w:p>
    <w:p w14:paraId="48964280" w14:textId="77777777" w:rsidR="00CD56CC" w:rsidRPr="0081552A" w:rsidRDefault="00CD56CC" w:rsidP="00CD56CC">
      <w:pPr>
        <w:rPr>
          <w:rFonts w:ascii="Avenir Book" w:hAnsi="Avenir Book"/>
          <w:sz w:val="20"/>
          <w:szCs w:val="20"/>
          <w:lang w:val="fr-FR"/>
        </w:rPr>
      </w:pPr>
    </w:p>
    <w:p w14:paraId="4781FE25" w14:textId="77777777" w:rsidR="00CD56CC" w:rsidRPr="0081552A" w:rsidRDefault="00CD56CC" w:rsidP="00CD56CC">
      <w:pPr>
        <w:rPr>
          <w:rFonts w:ascii="Avenir Book" w:hAnsi="Avenir Book"/>
          <w:sz w:val="20"/>
          <w:szCs w:val="20"/>
          <w:lang w:val="fr-FR"/>
        </w:rPr>
      </w:pPr>
      <w:r w:rsidRPr="0081552A">
        <w:rPr>
          <w:rFonts w:ascii="Avenir Book" w:hAnsi="Avenir Book"/>
          <w:sz w:val="20"/>
          <w:szCs w:val="20"/>
          <w:lang w:val="fr-FR"/>
        </w:rPr>
        <w:t xml:space="preserve">L’appel d’offre 2018 pourra soutenir des projets visant à développer, valoriser et mettre à disposition des outils, procédures, indicateurs à visée </w:t>
      </w:r>
      <w:proofErr w:type="spellStart"/>
      <w:r w:rsidRPr="0081552A">
        <w:rPr>
          <w:rFonts w:ascii="Avenir Book" w:hAnsi="Avenir Book"/>
          <w:sz w:val="20"/>
          <w:szCs w:val="20"/>
          <w:lang w:val="fr-FR"/>
        </w:rPr>
        <w:t>pré-normative</w:t>
      </w:r>
      <w:proofErr w:type="spellEnd"/>
      <w:r w:rsidRPr="0081552A">
        <w:rPr>
          <w:rFonts w:ascii="Avenir Book" w:hAnsi="Avenir Book"/>
          <w:sz w:val="20"/>
          <w:szCs w:val="20"/>
          <w:lang w:val="fr-FR"/>
        </w:rPr>
        <w:t xml:space="preserve">/pré-règlementaire pour les </w:t>
      </w:r>
      <w:proofErr w:type="spellStart"/>
      <w:r w:rsidRPr="0081552A">
        <w:rPr>
          <w:rFonts w:ascii="Avenir Book" w:hAnsi="Avenir Book"/>
          <w:sz w:val="20"/>
          <w:szCs w:val="20"/>
          <w:lang w:val="fr-FR"/>
        </w:rPr>
        <w:t>PMEs</w:t>
      </w:r>
      <w:proofErr w:type="spellEnd"/>
      <w:r w:rsidRPr="0081552A">
        <w:rPr>
          <w:rFonts w:ascii="Avenir Book" w:hAnsi="Avenir Book"/>
          <w:sz w:val="20"/>
          <w:szCs w:val="20"/>
          <w:lang w:val="fr-FR"/>
        </w:rPr>
        <w:t xml:space="preserve"> / ETI. Il pourrait s’agir de projets cherchant à harmoniser des pratiques, tester la robustesse de méthodologies, développer des outils prédictifs, des procédures standardisées </w:t>
      </w:r>
      <w:proofErr w:type="spellStart"/>
      <w:r w:rsidRPr="0081552A">
        <w:rPr>
          <w:rFonts w:ascii="Avenir Book" w:hAnsi="Avenir Book"/>
          <w:sz w:val="20"/>
          <w:szCs w:val="20"/>
          <w:lang w:val="fr-FR"/>
        </w:rPr>
        <w:t>etc</w:t>
      </w:r>
      <w:proofErr w:type="spellEnd"/>
      <w:r w:rsidRPr="0081552A">
        <w:rPr>
          <w:rFonts w:ascii="Avenir Book" w:hAnsi="Avenir Book"/>
          <w:sz w:val="20"/>
          <w:szCs w:val="20"/>
          <w:lang w:val="fr-FR"/>
        </w:rPr>
        <w:t xml:space="preserve"> dans le cadre du développement </w:t>
      </w:r>
      <w:proofErr w:type="spellStart"/>
      <w:r w:rsidRPr="0081552A">
        <w:rPr>
          <w:rFonts w:ascii="Avenir Book" w:hAnsi="Avenir Book"/>
          <w:sz w:val="20"/>
          <w:szCs w:val="20"/>
          <w:lang w:val="fr-FR"/>
        </w:rPr>
        <w:t>Safer</w:t>
      </w:r>
      <w:proofErr w:type="spellEnd"/>
      <w:r w:rsidRPr="0081552A">
        <w:rPr>
          <w:rFonts w:ascii="Avenir Book" w:hAnsi="Avenir Book"/>
          <w:sz w:val="20"/>
          <w:szCs w:val="20"/>
          <w:lang w:val="fr-FR"/>
        </w:rPr>
        <w:t xml:space="preserve"> by Design des nanomatériaux.</w:t>
      </w:r>
    </w:p>
    <w:p w14:paraId="0D097318" w14:textId="77777777" w:rsidR="00890B8B" w:rsidRPr="0081552A" w:rsidRDefault="00890B8B" w:rsidP="008460CD">
      <w:pPr>
        <w:rPr>
          <w:rFonts w:ascii="Avenir Book" w:hAnsi="Avenir Book"/>
          <w:sz w:val="20"/>
          <w:szCs w:val="20"/>
          <w:lang w:val="fr-FR"/>
        </w:rPr>
      </w:pPr>
    </w:p>
    <w:p w14:paraId="3E91118C" w14:textId="61E5A84A" w:rsidR="00890B8B" w:rsidRPr="0081552A" w:rsidRDefault="00890B8B" w:rsidP="008460CD">
      <w:pPr>
        <w:rPr>
          <w:rFonts w:ascii="Avenir Book" w:hAnsi="Avenir Book"/>
          <w:sz w:val="20"/>
          <w:szCs w:val="20"/>
          <w:lang w:val="fr-FR"/>
        </w:rPr>
      </w:pPr>
      <w:r w:rsidRPr="0081552A">
        <w:rPr>
          <w:rFonts w:ascii="Avenir Book" w:hAnsi="Avenir Book"/>
          <w:sz w:val="20"/>
          <w:szCs w:val="20"/>
          <w:lang w:val="fr-FR"/>
        </w:rPr>
        <w:t xml:space="preserve">Il est important de rappeler que SERENADE encourage l’utilisation des nombreuses plateformes expérimentales et de caractérisations accessibles auprès des partenaires du LABEX et en particulier l’EQUIPEX Nano-ID. La liste est disponible sur le site web du </w:t>
      </w:r>
      <w:proofErr w:type="spellStart"/>
      <w:r w:rsidRPr="0081552A">
        <w:rPr>
          <w:rFonts w:ascii="Avenir Book" w:hAnsi="Avenir Book"/>
          <w:sz w:val="20"/>
          <w:szCs w:val="20"/>
          <w:lang w:val="fr-FR"/>
        </w:rPr>
        <w:t>Labex</w:t>
      </w:r>
      <w:proofErr w:type="spellEnd"/>
      <w:r w:rsidR="00656380" w:rsidRPr="0081552A">
        <w:rPr>
          <w:rFonts w:ascii="Avenir Book" w:hAnsi="Avenir Book"/>
          <w:sz w:val="20"/>
          <w:szCs w:val="20"/>
          <w:lang w:val="fr-FR"/>
        </w:rPr>
        <w:t xml:space="preserve"> </w:t>
      </w:r>
      <w:r w:rsidR="00656380" w:rsidRPr="0081552A">
        <w:rPr>
          <w:rFonts w:ascii="Avenir Book" w:hAnsi="Avenir Book"/>
          <w:i/>
          <w:sz w:val="20"/>
          <w:szCs w:val="20"/>
          <w:lang w:val="fr-FR"/>
        </w:rPr>
        <w:t>(http://www.labex-serenade.fr/about-labex-serenade/partners)</w:t>
      </w:r>
      <w:r w:rsidRPr="0081552A">
        <w:rPr>
          <w:rFonts w:ascii="Avenir Book" w:hAnsi="Avenir Book"/>
          <w:i/>
          <w:sz w:val="20"/>
          <w:szCs w:val="20"/>
          <w:lang w:val="fr-FR"/>
        </w:rPr>
        <w:t>.</w:t>
      </w:r>
      <w:r w:rsidRPr="0081552A">
        <w:rPr>
          <w:rFonts w:ascii="Avenir Book" w:hAnsi="Avenir Book"/>
          <w:sz w:val="20"/>
          <w:szCs w:val="20"/>
          <w:lang w:val="fr-FR"/>
        </w:rPr>
        <w:t xml:space="preserve"> </w:t>
      </w:r>
    </w:p>
    <w:p w14:paraId="662C63E8" w14:textId="77777777" w:rsidR="002F30AC" w:rsidRPr="0081552A" w:rsidRDefault="002F30AC" w:rsidP="002F30AC">
      <w:pPr>
        <w:rPr>
          <w:rFonts w:ascii="Avenir Book" w:hAnsi="Avenir Book"/>
          <w:sz w:val="20"/>
          <w:szCs w:val="20"/>
          <w:lang w:val="fr-FR"/>
        </w:rPr>
      </w:pPr>
    </w:p>
    <w:p w14:paraId="330C7BB8" w14:textId="77777777" w:rsidR="002F30AC" w:rsidRPr="0081552A" w:rsidRDefault="002F30AC" w:rsidP="002F30AC">
      <w:pPr>
        <w:rPr>
          <w:rFonts w:ascii="Avenir Book" w:hAnsi="Avenir Book"/>
          <w:sz w:val="20"/>
          <w:szCs w:val="20"/>
          <w:lang w:val="fr-FR"/>
        </w:rPr>
      </w:pPr>
      <w:r w:rsidRPr="0081552A">
        <w:rPr>
          <w:rFonts w:ascii="Avenir Book" w:hAnsi="Avenir Book"/>
          <w:sz w:val="20"/>
          <w:szCs w:val="20"/>
          <w:lang w:val="fr-FR"/>
        </w:rPr>
        <w:t>En ce qui concerne les CDD (Post-doctorants), des contrats de deux ans seront soutenus, à condition que les contrats d’embauche soient signés avant la fin du mois d’octobre 2018.</w:t>
      </w:r>
    </w:p>
    <w:p w14:paraId="3C72EA85" w14:textId="77777777" w:rsidR="002F30AC" w:rsidRPr="0081552A" w:rsidRDefault="002F30AC" w:rsidP="008460CD">
      <w:pPr>
        <w:rPr>
          <w:rFonts w:ascii="Avenir Book" w:hAnsi="Avenir Book"/>
          <w:sz w:val="20"/>
          <w:szCs w:val="20"/>
          <w:lang w:val="fr-FR"/>
        </w:rPr>
      </w:pPr>
    </w:p>
    <w:p w14:paraId="13194551" w14:textId="066EDD4C" w:rsidR="008460CD" w:rsidRPr="0081552A" w:rsidRDefault="002F30AC" w:rsidP="008460CD">
      <w:pPr>
        <w:rPr>
          <w:rFonts w:ascii="Avenir Book" w:hAnsi="Avenir Book"/>
          <w:sz w:val="20"/>
          <w:szCs w:val="20"/>
          <w:lang w:val="fr-FR"/>
        </w:rPr>
      </w:pPr>
      <w:r w:rsidRPr="0081552A">
        <w:rPr>
          <w:rFonts w:ascii="Avenir Book" w:hAnsi="Avenir Book"/>
          <w:sz w:val="20"/>
          <w:szCs w:val="20"/>
          <w:lang w:val="fr-FR"/>
        </w:rPr>
        <w:t>U</w:t>
      </w:r>
      <w:r w:rsidR="008460CD" w:rsidRPr="0081552A">
        <w:rPr>
          <w:rFonts w:ascii="Avenir Book" w:hAnsi="Avenir Book"/>
          <w:sz w:val="20"/>
          <w:szCs w:val="20"/>
          <w:lang w:val="fr-FR"/>
        </w:rPr>
        <w:t xml:space="preserve">n projet ne sera éligible qu'à partir du moment où les partenaires sont à jour du </w:t>
      </w:r>
      <w:proofErr w:type="spellStart"/>
      <w:r w:rsidR="008460CD" w:rsidRPr="0081552A">
        <w:rPr>
          <w:rFonts w:ascii="Avenir Book" w:hAnsi="Avenir Book"/>
          <w:sz w:val="20"/>
          <w:szCs w:val="20"/>
          <w:lang w:val="fr-FR"/>
        </w:rPr>
        <w:t>reporting</w:t>
      </w:r>
      <w:proofErr w:type="spellEnd"/>
      <w:r w:rsidR="008460CD" w:rsidRPr="0081552A">
        <w:rPr>
          <w:rFonts w:ascii="Avenir Book" w:hAnsi="Avenir Book"/>
          <w:sz w:val="20"/>
          <w:szCs w:val="20"/>
          <w:lang w:val="fr-FR"/>
        </w:rPr>
        <w:t xml:space="preserve"> minimum concernant les financements antérieurs. Les règles sont rappelées en annexe.</w:t>
      </w:r>
    </w:p>
    <w:p w14:paraId="4B84E8F3" w14:textId="77777777" w:rsidR="00C4549E" w:rsidRPr="0081552A" w:rsidRDefault="00C4549E" w:rsidP="008460CD">
      <w:pPr>
        <w:rPr>
          <w:rFonts w:ascii="Avenir Book" w:hAnsi="Avenir Book"/>
          <w:sz w:val="20"/>
          <w:szCs w:val="20"/>
          <w:lang w:val="fr-FR"/>
        </w:rPr>
      </w:pPr>
    </w:p>
    <w:p w14:paraId="44E998C7" w14:textId="77777777" w:rsidR="008460CD" w:rsidRPr="0081552A" w:rsidRDefault="008460CD" w:rsidP="008460CD">
      <w:pPr>
        <w:rPr>
          <w:rFonts w:ascii="Avenir Book" w:hAnsi="Avenir Book"/>
          <w:sz w:val="20"/>
          <w:szCs w:val="20"/>
          <w:lang w:val="fr-FR"/>
        </w:rPr>
      </w:pPr>
      <w:r w:rsidRPr="0081552A">
        <w:rPr>
          <w:rFonts w:ascii="Avenir Book" w:hAnsi="Avenir Book"/>
          <w:sz w:val="20"/>
          <w:szCs w:val="20"/>
          <w:lang w:val="fr-FR"/>
        </w:rPr>
        <w:t xml:space="preserve">Pour les </w:t>
      </w:r>
      <w:r w:rsidRPr="0081552A">
        <w:rPr>
          <w:rFonts w:ascii="Avenir Book" w:hAnsi="Avenir Book"/>
          <w:b/>
          <w:sz w:val="20"/>
          <w:szCs w:val="20"/>
          <w:lang w:val="fr-FR"/>
        </w:rPr>
        <w:t>projets de valorisation</w:t>
      </w:r>
      <w:r w:rsidRPr="0081552A">
        <w:rPr>
          <w:rFonts w:ascii="Avenir Book" w:hAnsi="Avenir Book"/>
          <w:sz w:val="20"/>
          <w:szCs w:val="20"/>
          <w:lang w:val="fr-FR"/>
        </w:rPr>
        <w:t xml:space="preserve">, …il n'y a pas de restrictions sur les audiences visées et les outils peuvent être variés : </w:t>
      </w:r>
    </w:p>
    <w:p w14:paraId="5096F6B7"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conférences, </w:t>
      </w:r>
    </w:p>
    <w:p w14:paraId="4A839DF3"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mise en place de bases de données, </w:t>
      </w:r>
    </w:p>
    <w:p w14:paraId="364F5A74"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sites web dédiés, </w:t>
      </w:r>
    </w:p>
    <w:p w14:paraId="1D4DF28D"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plateformes e-learning, </w:t>
      </w:r>
    </w:p>
    <w:p w14:paraId="525EDFF7"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Ecoles d’été, </w:t>
      </w:r>
    </w:p>
    <w:p w14:paraId="1CC2F148"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Aide au montage de projets européens (H2020 infrastructures, ITN marie curie</w:t>
      </w:r>
      <w:proofErr w:type="gramStart"/>
      <w:r w:rsidRPr="0081552A">
        <w:rPr>
          <w:rFonts w:ascii="Avenir Book" w:hAnsi="Avenir Book"/>
        </w:rPr>
        <w:t>, …)</w:t>
      </w:r>
      <w:proofErr w:type="gramEnd"/>
    </w:p>
    <w:p w14:paraId="7DAF15DE"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projets de collaborations internationales, </w:t>
      </w:r>
    </w:p>
    <w:p w14:paraId="40E6E720"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 xml:space="preserve">‘conférence tours’ dédiés aux entreprises, </w:t>
      </w:r>
    </w:p>
    <w:p w14:paraId="753D8BAA" w14:textId="77777777" w:rsidR="008460CD" w:rsidRPr="0081552A" w:rsidRDefault="008460CD" w:rsidP="008460CD">
      <w:pPr>
        <w:pStyle w:val="Paragraphedeliste"/>
        <w:numPr>
          <w:ilvl w:val="0"/>
          <w:numId w:val="5"/>
        </w:numPr>
        <w:jc w:val="both"/>
        <w:rPr>
          <w:rFonts w:ascii="Avenir Book" w:hAnsi="Avenir Book"/>
        </w:rPr>
      </w:pPr>
      <w:r w:rsidRPr="0081552A">
        <w:rPr>
          <w:rFonts w:ascii="Avenir Book" w:hAnsi="Avenir Book"/>
        </w:rPr>
        <w:t>projet de science participative, …</w:t>
      </w:r>
    </w:p>
    <w:p w14:paraId="20B4ED4F" w14:textId="77777777" w:rsidR="002F30AC" w:rsidRPr="0081552A" w:rsidRDefault="002F30AC" w:rsidP="002F30AC">
      <w:pPr>
        <w:rPr>
          <w:rFonts w:ascii="Avenir Book" w:hAnsi="Avenir Book"/>
          <w:lang w:val="fr-FR"/>
        </w:rPr>
      </w:pPr>
    </w:p>
    <w:p w14:paraId="18178589" w14:textId="77777777" w:rsidR="00600C19" w:rsidRPr="0081552A" w:rsidRDefault="00600C19" w:rsidP="002F30AC">
      <w:pPr>
        <w:rPr>
          <w:rFonts w:ascii="Avenir Book" w:hAnsi="Avenir Book"/>
          <w:lang w:val="fr-FR"/>
        </w:rPr>
      </w:pPr>
    </w:p>
    <w:p w14:paraId="596A8FEA" w14:textId="77777777" w:rsidR="00600C19" w:rsidRPr="0081552A" w:rsidRDefault="00600C19" w:rsidP="002F30AC">
      <w:pPr>
        <w:rPr>
          <w:rFonts w:ascii="Book Antiqua" w:hAnsi="Book Antiqua"/>
          <w:i/>
          <w:sz w:val="20"/>
          <w:lang w:val="fr-FR"/>
        </w:rPr>
      </w:pPr>
    </w:p>
    <w:p w14:paraId="5931CD91" w14:textId="77777777" w:rsidR="002F30AC" w:rsidRPr="0081552A" w:rsidRDefault="002F30AC" w:rsidP="002F30AC">
      <w:pPr>
        <w:rPr>
          <w:rFonts w:ascii="Book Antiqua" w:hAnsi="Book Antiqua"/>
          <w:i/>
          <w:sz w:val="20"/>
          <w:lang w:val="fr-FR"/>
        </w:rPr>
      </w:pPr>
      <w:r w:rsidRPr="0081552A">
        <w:rPr>
          <w:rFonts w:ascii="Book Antiqua" w:hAnsi="Book Antiqua"/>
          <w:i/>
          <w:sz w:val="20"/>
          <w:lang w:val="fr-FR"/>
        </w:rPr>
        <w:t>Rappel:</w:t>
      </w:r>
    </w:p>
    <w:p w14:paraId="66A807BE" w14:textId="77777777" w:rsidR="002F30AC" w:rsidRPr="0081552A" w:rsidRDefault="002F30AC" w:rsidP="002F30AC">
      <w:pPr>
        <w:rPr>
          <w:rFonts w:ascii="Book Antiqua" w:hAnsi="Book Antiqua"/>
          <w:i/>
          <w:sz w:val="20"/>
          <w:lang w:val="fr-FR"/>
        </w:rPr>
      </w:pPr>
    </w:p>
    <w:p w14:paraId="573DFC95" w14:textId="77777777" w:rsidR="002F30AC" w:rsidRPr="0081552A" w:rsidRDefault="002F30AC" w:rsidP="002F30AC">
      <w:pPr>
        <w:rPr>
          <w:rFonts w:ascii="Book Antiqua" w:hAnsi="Book Antiqua" w:cs="Helvetica"/>
          <w:i/>
          <w:sz w:val="20"/>
          <w:lang w:val="fr-FR" w:eastAsia="ja-JP"/>
        </w:rPr>
      </w:pPr>
      <w:r w:rsidRPr="0081552A">
        <w:rPr>
          <w:rFonts w:ascii="Book Antiqua" w:hAnsi="Book Antiqua" w:cs="Helvetica"/>
          <w:i/>
          <w:sz w:val="20"/>
          <w:lang w:val="fr-FR" w:eastAsia="ja-JP"/>
        </w:rPr>
        <w:t xml:space="preserve">Tout financement s'accompagne d'un </w:t>
      </w:r>
      <w:proofErr w:type="spellStart"/>
      <w:r w:rsidRPr="0081552A">
        <w:rPr>
          <w:rFonts w:ascii="Book Antiqua" w:hAnsi="Book Antiqua" w:cs="Helvetica"/>
          <w:i/>
          <w:sz w:val="20"/>
          <w:lang w:val="fr-FR" w:eastAsia="ja-JP"/>
        </w:rPr>
        <w:t>reporting</w:t>
      </w:r>
      <w:proofErr w:type="spellEnd"/>
      <w:r w:rsidRPr="0081552A">
        <w:rPr>
          <w:rFonts w:ascii="Book Antiqua" w:hAnsi="Book Antiqua" w:cs="Helvetica"/>
          <w:i/>
          <w:sz w:val="20"/>
          <w:lang w:val="fr-FR" w:eastAsia="ja-JP"/>
        </w:rPr>
        <w:t xml:space="preserve"> de la part du b</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n</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ficiaire.</w:t>
      </w:r>
    </w:p>
    <w:p w14:paraId="000FC3F0" w14:textId="77777777" w:rsidR="002F30AC" w:rsidRPr="0081552A" w:rsidRDefault="002F30AC" w:rsidP="002F30AC">
      <w:pPr>
        <w:rPr>
          <w:rFonts w:ascii="Book Antiqua" w:hAnsi="Book Antiqua" w:cs="Helvetica"/>
          <w:i/>
          <w:sz w:val="20"/>
          <w:lang w:val="fr-FR" w:eastAsia="ja-JP"/>
        </w:rPr>
      </w:pPr>
    </w:p>
    <w:p w14:paraId="77DC7F90" w14:textId="77777777" w:rsidR="002F30AC" w:rsidRPr="0081552A" w:rsidRDefault="002F30AC" w:rsidP="002F30AC">
      <w:pPr>
        <w:widowControl w:val="0"/>
        <w:autoSpaceDE w:val="0"/>
        <w:autoSpaceDN w:val="0"/>
        <w:adjustRightInd w:val="0"/>
        <w:rPr>
          <w:rFonts w:ascii="Book Antiqua" w:hAnsi="Book Antiqua" w:cs="Helvetica"/>
          <w:i/>
          <w:sz w:val="20"/>
          <w:lang w:val="fr-FR" w:eastAsia="ja-JP"/>
        </w:rPr>
      </w:pPr>
      <w:r w:rsidRPr="0081552A">
        <w:rPr>
          <w:rFonts w:ascii="Book Antiqua" w:hAnsi="Book Antiqua" w:cs="Helvetica"/>
          <w:i/>
          <w:sz w:val="20"/>
          <w:lang w:val="fr-FR" w:eastAsia="ja-JP"/>
        </w:rPr>
        <w:t xml:space="preserve">Le </w:t>
      </w:r>
      <w:proofErr w:type="spellStart"/>
      <w:r w:rsidRPr="0081552A">
        <w:rPr>
          <w:rFonts w:ascii="Book Antiqua" w:hAnsi="Book Antiqua" w:cs="Helvetica"/>
          <w:i/>
          <w:sz w:val="20"/>
          <w:lang w:val="fr-FR" w:eastAsia="ja-JP"/>
        </w:rPr>
        <w:t>reporting</w:t>
      </w:r>
      <w:proofErr w:type="spellEnd"/>
      <w:r w:rsidRPr="0081552A">
        <w:rPr>
          <w:rFonts w:ascii="Book Antiqua" w:hAnsi="Book Antiqua" w:cs="Helvetica"/>
          <w:i/>
          <w:sz w:val="20"/>
          <w:lang w:val="fr-FR" w:eastAsia="ja-JP"/>
        </w:rPr>
        <w:t xml:space="preserve"> minimum vis </w:t>
      </w:r>
      <w:r w:rsidRPr="0081552A">
        <w:rPr>
          <w:rFonts w:ascii="Book Antiqua" w:hAnsi="Book Antiqua" w:cs="Times New Roman"/>
          <w:i/>
          <w:sz w:val="20"/>
          <w:lang w:val="fr-FR" w:eastAsia="ja-JP"/>
        </w:rPr>
        <w:t>à</w:t>
      </w:r>
      <w:r w:rsidRPr="0081552A">
        <w:rPr>
          <w:rFonts w:ascii="Book Antiqua" w:hAnsi="Book Antiqua" w:cs="Helvetica"/>
          <w:i/>
          <w:sz w:val="20"/>
          <w:lang w:val="fr-FR" w:eastAsia="ja-JP"/>
        </w:rPr>
        <w:t xml:space="preserve"> vis de la cellule d'animation est:</w:t>
      </w:r>
    </w:p>
    <w:p w14:paraId="6116AC0D" w14:textId="77777777" w:rsidR="002F30AC" w:rsidRPr="0081552A" w:rsidRDefault="002F30AC" w:rsidP="002F30AC">
      <w:pPr>
        <w:widowControl w:val="0"/>
        <w:autoSpaceDE w:val="0"/>
        <w:autoSpaceDN w:val="0"/>
        <w:adjustRightInd w:val="0"/>
        <w:rPr>
          <w:rFonts w:ascii="Book Antiqua" w:hAnsi="Book Antiqua" w:cs="Helvetica"/>
          <w:i/>
          <w:sz w:val="20"/>
          <w:lang w:val="fr-FR" w:eastAsia="ja-JP"/>
        </w:rPr>
      </w:pPr>
      <w:r w:rsidRPr="0081552A">
        <w:rPr>
          <w:rFonts w:ascii="Book Antiqua" w:hAnsi="Book Antiqua" w:cs="Times New Roman"/>
          <w:i/>
          <w:sz w:val="20"/>
          <w:lang w:val="fr-FR" w:eastAsia="ja-JP"/>
        </w:rPr>
        <w:t>•</w:t>
      </w:r>
      <w:r w:rsidRPr="0081552A">
        <w:rPr>
          <w:rFonts w:ascii="Book Antiqua" w:hAnsi="Book Antiqua" w:cs="Helvetica"/>
          <w:i/>
          <w:sz w:val="20"/>
          <w:lang w:val="fr-FR" w:eastAsia="ja-JP"/>
        </w:rPr>
        <w:t xml:space="preserve"> Financement de th</w:t>
      </w:r>
      <w:r w:rsidRPr="0081552A">
        <w:rPr>
          <w:rFonts w:ascii="Book Antiqua" w:hAnsi="Book Antiqua" w:cs="Times New Roman"/>
          <w:i/>
          <w:sz w:val="20"/>
          <w:lang w:val="fr-FR" w:eastAsia="ja-JP"/>
        </w:rPr>
        <w:t>è</w:t>
      </w:r>
      <w:r w:rsidRPr="0081552A">
        <w:rPr>
          <w:rFonts w:ascii="Book Antiqua" w:hAnsi="Book Antiqua" w:cs="Helvetica"/>
          <w:i/>
          <w:sz w:val="20"/>
          <w:lang w:val="fr-FR" w:eastAsia="ja-JP"/>
        </w:rPr>
        <w:t xml:space="preserve">se: date de soutenance, placement du candidat (post-doc, CDI, CDD </w:t>
      </w:r>
      <w:proofErr w:type="spellStart"/>
      <w:r w:rsidRPr="0081552A">
        <w:rPr>
          <w:rFonts w:ascii="Book Antiqua" w:hAnsi="Book Antiqua" w:cs="Helvetica"/>
          <w:i/>
          <w:sz w:val="20"/>
          <w:lang w:val="fr-FR" w:eastAsia="ja-JP"/>
        </w:rPr>
        <w:t>etc</w:t>
      </w:r>
      <w:proofErr w:type="spellEnd"/>
      <w:r w:rsidRPr="0081552A">
        <w:rPr>
          <w:rFonts w:ascii="Book Antiqua" w:hAnsi="Book Antiqua" w:cs="Helvetica"/>
          <w:i/>
          <w:sz w:val="20"/>
          <w:lang w:val="fr-FR" w:eastAsia="ja-JP"/>
        </w:rPr>
        <w:t>), PDF du manuscrit et des articles.</w:t>
      </w:r>
    </w:p>
    <w:p w14:paraId="3DD35633" w14:textId="77777777" w:rsidR="002F30AC" w:rsidRPr="0081552A" w:rsidRDefault="002F30AC" w:rsidP="002F30AC">
      <w:pPr>
        <w:rPr>
          <w:rFonts w:ascii="Book Antiqua" w:hAnsi="Book Antiqua" w:cs="Helvetica"/>
          <w:i/>
          <w:sz w:val="20"/>
          <w:lang w:val="fr-FR" w:eastAsia="ja-JP"/>
        </w:rPr>
      </w:pPr>
      <w:r w:rsidRPr="0081552A">
        <w:rPr>
          <w:rFonts w:ascii="Book Antiqua" w:hAnsi="Book Antiqua" w:cs="Times New Roman"/>
          <w:i/>
          <w:sz w:val="20"/>
          <w:lang w:val="fr-FR" w:eastAsia="ja-JP"/>
        </w:rPr>
        <w:t>•</w:t>
      </w:r>
      <w:r w:rsidRPr="0081552A">
        <w:rPr>
          <w:rFonts w:ascii="Book Antiqua" w:hAnsi="Book Antiqua" w:cs="Helvetica"/>
          <w:i/>
          <w:sz w:val="20"/>
          <w:lang w:val="fr-FR" w:eastAsia="ja-JP"/>
        </w:rPr>
        <w:t xml:space="preserve"> Financement de post-doc: date de fin de contrat (si d</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part ancipit</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 xml:space="preserve">, placement, PDF des articles et/ou copie des articles en cours; ou </w:t>
      </w:r>
      <w:r w:rsidRPr="0081552A">
        <w:rPr>
          <w:rFonts w:ascii="Book Antiqua" w:hAnsi="Book Antiqua" w:cs="Times New Roman"/>
          <w:i/>
          <w:sz w:val="20"/>
          <w:lang w:val="fr-FR" w:eastAsia="ja-JP"/>
        </w:rPr>
        <w:t>à</w:t>
      </w:r>
      <w:r w:rsidRPr="0081552A">
        <w:rPr>
          <w:rFonts w:ascii="Book Antiqua" w:hAnsi="Book Antiqua" w:cs="Helvetica"/>
          <w:i/>
          <w:sz w:val="20"/>
          <w:lang w:val="fr-FR" w:eastAsia="ja-JP"/>
        </w:rPr>
        <w:t xml:space="preserve"> d</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faut un bref rapport sur la recherche effectu</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e pendant la p</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riode de financement et le devenir des donn</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es.</w:t>
      </w:r>
    </w:p>
    <w:p w14:paraId="3869A0DA" w14:textId="61C42620" w:rsidR="00061D21" w:rsidRPr="0081552A" w:rsidRDefault="00061D21" w:rsidP="002F30AC">
      <w:pPr>
        <w:rPr>
          <w:rFonts w:ascii="Book Antiqua" w:hAnsi="Book Antiqua" w:cs="Helvetica"/>
          <w:i/>
          <w:sz w:val="20"/>
          <w:lang w:val="fr-FR" w:eastAsia="ja-JP"/>
        </w:rPr>
      </w:pPr>
      <w:r w:rsidRPr="0081552A">
        <w:rPr>
          <w:rFonts w:ascii="Book Antiqua" w:hAnsi="Book Antiqua" w:cs="Times New Roman"/>
          <w:i/>
          <w:sz w:val="20"/>
          <w:lang w:val="fr-FR" w:eastAsia="ja-JP"/>
        </w:rPr>
        <w:t>•</w:t>
      </w:r>
      <w:r w:rsidRPr="0081552A">
        <w:rPr>
          <w:rFonts w:ascii="Book Antiqua" w:hAnsi="Book Antiqua" w:cs="Helvetica"/>
          <w:i/>
          <w:sz w:val="20"/>
          <w:lang w:val="fr-FR" w:eastAsia="ja-JP"/>
        </w:rPr>
        <w:t xml:space="preserve"> </w:t>
      </w:r>
      <w:proofErr w:type="spellStart"/>
      <w:r w:rsidRPr="0081552A">
        <w:rPr>
          <w:rFonts w:ascii="Book Antiqua" w:hAnsi="Book Antiqua" w:cs="Helvetica"/>
          <w:i/>
          <w:sz w:val="20"/>
          <w:lang w:val="fr-FR" w:eastAsia="ja-JP"/>
        </w:rPr>
        <w:t>Templates</w:t>
      </w:r>
      <w:proofErr w:type="spellEnd"/>
      <w:r w:rsidRPr="0081552A">
        <w:rPr>
          <w:rFonts w:ascii="Book Antiqua" w:hAnsi="Book Antiqua" w:cs="Helvetica"/>
          <w:i/>
          <w:sz w:val="20"/>
          <w:lang w:val="fr-FR" w:eastAsia="ja-JP"/>
        </w:rPr>
        <w:t xml:space="preserve"> de la base de donn</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 xml:space="preserve">es SERENADE </w:t>
      </w:r>
      <w:r w:rsidRPr="0081552A">
        <w:rPr>
          <w:rFonts w:ascii="Book Antiqua" w:hAnsi="Book Antiqua" w:cs="Times New Roman"/>
          <w:i/>
          <w:sz w:val="20"/>
          <w:lang w:val="fr-FR" w:eastAsia="ja-JP"/>
        </w:rPr>
        <w:t>à</w:t>
      </w:r>
      <w:r w:rsidRPr="0081552A">
        <w:rPr>
          <w:rFonts w:ascii="Book Antiqua" w:hAnsi="Book Antiqua" w:cs="Helvetica"/>
          <w:i/>
          <w:sz w:val="20"/>
          <w:lang w:val="fr-FR" w:eastAsia="ja-JP"/>
        </w:rPr>
        <w:t xml:space="preserve"> compl</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ter avec les donn</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es issues des travaux de th</w:t>
      </w:r>
      <w:r w:rsidRPr="0081552A">
        <w:rPr>
          <w:rFonts w:ascii="Book Antiqua" w:hAnsi="Book Antiqua" w:cs="Times New Roman"/>
          <w:i/>
          <w:sz w:val="20"/>
          <w:lang w:val="fr-FR" w:eastAsia="ja-JP"/>
        </w:rPr>
        <w:t>è</w:t>
      </w:r>
      <w:r w:rsidRPr="0081552A">
        <w:rPr>
          <w:rFonts w:ascii="Book Antiqua" w:hAnsi="Book Antiqua" w:cs="Helvetica"/>
          <w:i/>
          <w:sz w:val="20"/>
          <w:lang w:val="fr-FR" w:eastAsia="ja-JP"/>
        </w:rPr>
        <w:t>se/ post-doctorat</w:t>
      </w:r>
    </w:p>
    <w:p w14:paraId="6F9EB672" w14:textId="77777777" w:rsidR="002F30AC" w:rsidRPr="0081552A" w:rsidRDefault="002F30AC" w:rsidP="002F30AC">
      <w:pPr>
        <w:rPr>
          <w:rFonts w:ascii="Book Antiqua" w:hAnsi="Book Antiqua"/>
          <w:i/>
          <w:sz w:val="20"/>
          <w:lang w:val="fr-FR"/>
        </w:rPr>
      </w:pPr>
      <w:r w:rsidRPr="0081552A">
        <w:rPr>
          <w:rFonts w:ascii="Book Antiqua" w:hAnsi="Book Antiqua" w:cs="Helvetica"/>
          <w:i/>
          <w:sz w:val="20"/>
          <w:lang w:val="fr-FR" w:eastAsia="ja-JP"/>
        </w:rPr>
        <w:t>L'</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 xml:space="preserve">quipe d'accueil est responsable de ce </w:t>
      </w:r>
      <w:proofErr w:type="spellStart"/>
      <w:r w:rsidRPr="0081552A">
        <w:rPr>
          <w:rFonts w:ascii="Book Antiqua" w:hAnsi="Book Antiqua" w:cs="Helvetica"/>
          <w:i/>
          <w:sz w:val="20"/>
          <w:lang w:val="fr-FR" w:eastAsia="ja-JP"/>
        </w:rPr>
        <w:t>reporting</w:t>
      </w:r>
      <w:proofErr w:type="spellEnd"/>
      <w:r w:rsidRPr="0081552A">
        <w:rPr>
          <w:rFonts w:ascii="Book Antiqua" w:hAnsi="Book Antiqua" w:cs="Helvetica"/>
          <w:i/>
          <w:sz w:val="20"/>
          <w:lang w:val="fr-FR" w:eastAsia="ja-JP"/>
        </w:rPr>
        <w:t>: les encadrants s'assurent que les informations demand</w:t>
      </w:r>
      <w:r w:rsidRPr="0081552A">
        <w:rPr>
          <w:rFonts w:ascii="Book Antiqua" w:hAnsi="Book Antiqua" w:cs="Times New Roman"/>
          <w:i/>
          <w:sz w:val="20"/>
          <w:lang w:val="fr-FR" w:eastAsia="ja-JP"/>
        </w:rPr>
        <w:t>é</w:t>
      </w:r>
      <w:r w:rsidRPr="0081552A">
        <w:rPr>
          <w:rFonts w:ascii="Book Antiqua" w:hAnsi="Book Antiqua" w:cs="Helvetica"/>
          <w:i/>
          <w:sz w:val="20"/>
          <w:lang w:val="fr-FR" w:eastAsia="ja-JP"/>
        </w:rPr>
        <w:t xml:space="preserve">es soient transmises </w:t>
      </w:r>
      <w:r w:rsidRPr="0081552A">
        <w:rPr>
          <w:rFonts w:ascii="Book Antiqua" w:hAnsi="Book Antiqua" w:cs="Times New Roman"/>
          <w:i/>
          <w:sz w:val="20"/>
          <w:lang w:val="fr-FR" w:eastAsia="ja-JP"/>
        </w:rPr>
        <w:t>à</w:t>
      </w:r>
      <w:r w:rsidRPr="0081552A">
        <w:rPr>
          <w:rFonts w:ascii="Book Antiqua" w:hAnsi="Book Antiqua" w:cs="Helvetica"/>
          <w:i/>
          <w:sz w:val="20"/>
          <w:lang w:val="fr-FR" w:eastAsia="ja-JP"/>
        </w:rPr>
        <w:t xml:space="preserve"> l'issue du contrat du doctorant/post-doctorant.</w:t>
      </w:r>
    </w:p>
    <w:p w14:paraId="497CF0E1" w14:textId="77777777" w:rsidR="002F30AC" w:rsidRPr="0081552A" w:rsidRDefault="002F30AC" w:rsidP="002F30AC">
      <w:pPr>
        <w:rPr>
          <w:rFonts w:ascii="Book Antiqua" w:hAnsi="Book Antiqua"/>
          <w:i/>
          <w:sz w:val="20"/>
          <w:lang w:val="fr-FR"/>
        </w:rPr>
      </w:pPr>
    </w:p>
    <w:p w14:paraId="1B9F9CBC" w14:textId="489800BF" w:rsidR="004F6525" w:rsidRPr="00984BDB" w:rsidRDefault="004F6525" w:rsidP="002F30AC">
      <w:pPr>
        <w:rPr>
          <w:rFonts w:ascii="Book Antiqua" w:hAnsi="Book Antiqua"/>
          <w:i/>
          <w:sz w:val="20"/>
          <w:lang w:val="fr-FR"/>
        </w:rPr>
      </w:pPr>
      <w:r w:rsidRPr="0081552A">
        <w:rPr>
          <w:rFonts w:ascii="Book Antiqua" w:hAnsi="Book Antiqua"/>
          <w:i/>
          <w:sz w:val="20"/>
          <w:lang w:val="fr-FR"/>
        </w:rPr>
        <w:t>Tout nouveau financement sera conditionn</w:t>
      </w:r>
      <w:r w:rsidRPr="0081552A">
        <w:rPr>
          <w:rFonts w:ascii="Book Antiqua" w:hAnsi="Book Antiqua" w:cs="Times New Roman"/>
          <w:i/>
          <w:sz w:val="20"/>
          <w:lang w:val="fr-FR"/>
        </w:rPr>
        <w:t>é</w:t>
      </w:r>
      <w:r w:rsidRPr="0081552A">
        <w:rPr>
          <w:rFonts w:ascii="Book Antiqua" w:hAnsi="Book Antiqua"/>
          <w:i/>
          <w:sz w:val="20"/>
          <w:lang w:val="fr-FR"/>
        </w:rPr>
        <w:t xml:space="preserve"> par le </w:t>
      </w:r>
      <w:proofErr w:type="spellStart"/>
      <w:r w:rsidRPr="0081552A">
        <w:rPr>
          <w:rFonts w:ascii="Book Antiqua" w:hAnsi="Book Antiqua"/>
          <w:i/>
          <w:sz w:val="20"/>
          <w:lang w:val="fr-FR"/>
        </w:rPr>
        <w:t>reporting</w:t>
      </w:r>
      <w:proofErr w:type="spellEnd"/>
      <w:r w:rsidRPr="0081552A">
        <w:rPr>
          <w:rFonts w:ascii="Book Antiqua" w:hAnsi="Book Antiqua"/>
          <w:i/>
          <w:sz w:val="20"/>
          <w:lang w:val="fr-FR"/>
        </w:rPr>
        <w:t xml:space="preserve"> des projets ant</w:t>
      </w:r>
      <w:r w:rsidRPr="0081552A">
        <w:rPr>
          <w:rFonts w:ascii="Book Antiqua" w:hAnsi="Book Antiqua" w:cs="Times New Roman"/>
          <w:i/>
          <w:sz w:val="20"/>
          <w:lang w:val="fr-FR"/>
        </w:rPr>
        <w:t>é</w:t>
      </w:r>
      <w:r w:rsidRPr="0081552A">
        <w:rPr>
          <w:rFonts w:ascii="Book Antiqua" w:hAnsi="Book Antiqua"/>
          <w:i/>
          <w:sz w:val="20"/>
          <w:lang w:val="fr-FR"/>
        </w:rPr>
        <w:t>rieurs</w:t>
      </w:r>
      <w:r w:rsidR="0091372C" w:rsidRPr="0081552A">
        <w:rPr>
          <w:rFonts w:ascii="Book Antiqua" w:hAnsi="Book Antiqua"/>
          <w:i/>
          <w:sz w:val="20"/>
          <w:lang w:val="fr-FR"/>
        </w:rPr>
        <w:t>.</w:t>
      </w:r>
    </w:p>
    <w:sectPr w:rsidR="004F6525" w:rsidRPr="00984BDB" w:rsidSect="00A3138B">
      <w:pgSz w:w="11900" w:h="16840"/>
      <w:pgMar w:top="1134" w:right="1134" w:bottom="567"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BFD90" w14:textId="77777777" w:rsidR="00DC49FA" w:rsidRDefault="00DC49FA" w:rsidP="008460CD">
      <w:r>
        <w:separator/>
      </w:r>
    </w:p>
  </w:endnote>
  <w:endnote w:type="continuationSeparator" w:id="0">
    <w:p w14:paraId="0EF30AFB" w14:textId="77777777" w:rsidR="00DC49FA" w:rsidRDefault="00DC49FA" w:rsidP="0084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3FF2E" w14:textId="77777777" w:rsidR="00DC49FA" w:rsidRDefault="00DC49FA" w:rsidP="008460CD">
      <w:r>
        <w:separator/>
      </w:r>
    </w:p>
  </w:footnote>
  <w:footnote w:type="continuationSeparator" w:id="0">
    <w:p w14:paraId="0C44B8B1" w14:textId="77777777" w:rsidR="00DC49FA" w:rsidRDefault="00DC49FA" w:rsidP="008460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C00A9EE"/>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15D70FB0"/>
    <w:multiLevelType w:val="hybridMultilevel"/>
    <w:tmpl w:val="F1D4D924"/>
    <w:lvl w:ilvl="0" w:tplc="E7900C1C">
      <w:start w:val="1"/>
      <w:numFmt w:val="bullet"/>
      <w:lvlText w:val="◦"/>
      <w:lvlJc w:val="left"/>
      <w:pPr>
        <w:tabs>
          <w:tab w:val="num" w:pos="720"/>
        </w:tabs>
        <w:ind w:left="720" w:hanging="360"/>
      </w:pPr>
      <w:rPr>
        <w:rFonts w:ascii="Verdana" w:hAnsi="Verdana" w:hint="default"/>
      </w:rPr>
    </w:lvl>
    <w:lvl w:ilvl="1" w:tplc="FC26E5E8">
      <w:start w:val="1"/>
      <w:numFmt w:val="bullet"/>
      <w:lvlText w:val="◦"/>
      <w:lvlJc w:val="left"/>
      <w:pPr>
        <w:tabs>
          <w:tab w:val="num" w:pos="1440"/>
        </w:tabs>
        <w:ind w:left="1440" w:hanging="360"/>
      </w:pPr>
      <w:rPr>
        <w:rFonts w:ascii="Verdana" w:hAnsi="Verdana" w:hint="default"/>
      </w:rPr>
    </w:lvl>
    <w:lvl w:ilvl="2" w:tplc="B0149AB6" w:tentative="1">
      <w:start w:val="1"/>
      <w:numFmt w:val="bullet"/>
      <w:lvlText w:val="◦"/>
      <w:lvlJc w:val="left"/>
      <w:pPr>
        <w:tabs>
          <w:tab w:val="num" w:pos="2160"/>
        </w:tabs>
        <w:ind w:left="2160" w:hanging="360"/>
      </w:pPr>
      <w:rPr>
        <w:rFonts w:ascii="Verdana" w:hAnsi="Verdana" w:hint="default"/>
      </w:rPr>
    </w:lvl>
    <w:lvl w:ilvl="3" w:tplc="DCE866BE" w:tentative="1">
      <w:start w:val="1"/>
      <w:numFmt w:val="bullet"/>
      <w:lvlText w:val="◦"/>
      <w:lvlJc w:val="left"/>
      <w:pPr>
        <w:tabs>
          <w:tab w:val="num" w:pos="2880"/>
        </w:tabs>
        <w:ind w:left="2880" w:hanging="360"/>
      </w:pPr>
      <w:rPr>
        <w:rFonts w:ascii="Verdana" w:hAnsi="Verdana" w:hint="default"/>
      </w:rPr>
    </w:lvl>
    <w:lvl w:ilvl="4" w:tplc="DF8A5938" w:tentative="1">
      <w:start w:val="1"/>
      <w:numFmt w:val="bullet"/>
      <w:lvlText w:val="◦"/>
      <w:lvlJc w:val="left"/>
      <w:pPr>
        <w:tabs>
          <w:tab w:val="num" w:pos="3600"/>
        </w:tabs>
        <w:ind w:left="3600" w:hanging="360"/>
      </w:pPr>
      <w:rPr>
        <w:rFonts w:ascii="Verdana" w:hAnsi="Verdana" w:hint="default"/>
      </w:rPr>
    </w:lvl>
    <w:lvl w:ilvl="5" w:tplc="525AC8D6" w:tentative="1">
      <w:start w:val="1"/>
      <w:numFmt w:val="bullet"/>
      <w:lvlText w:val="◦"/>
      <w:lvlJc w:val="left"/>
      <w:pPr>
        <w:tabs>
          <w:tab w:val="num" w:pos="4320"/>
        </w:tabs>
        <w:ind w:left="4320" w:hanging="360"/>
      </w:pPr>
      <w:rPr>
        <w:rFonts w:ascii="Verdana" w:hAnsi="Verdana" w:hint="default"/>
      </w:rPr>
    </w:lvl>
    <w:lvl w:ilvl="6" w:tplc="2D56AB46" w:tentative="1">
      <w:start w:val="1"/>
      <w:numFmt w:val="bullet"/>
      <w:lvlText w:val="◦"/>
      <w:lvlJc w:val="left"/>
      <w:pPr>
        <w:tabs>
          <w:tab w:val="num" w:pos="5040"/>
        </w:tabs>
        <w:ind w:left="5040" w:hanging="360"/>
      </w:pPr>
      <w:rPr>
        <w:rFonts w:ascii="Verdana" w:hAnsi="Verdana" w:hint="default"/>
      </w:rPr>
    </w:lvl>
    <w:lvl w:ilvl="7" w:tplc="0DD619D8" w:tentative="1">
      <w:start w:val="1"/>
      <w:numFmt w:val="bullet"/>
      <w:lvlText w:val="◦"/>
      <w:lvlJc w:val="left"/>
      <w:pPr>
        <w:tabs>
          <w:tab w:val="num" w:pos="5760"/>
        </w:tabs>
        <w:ind w:left="5760" w:hanging="360"/>
      </w:pPr>
      <w:rPr>
        <w:rFonts w:ascii="Verdana" w:hAnsi="Verdana" w:hint="default"/>
      </w:rPr>
    </w:lvl>
    <w:lvl w:ilvl="8" w:tplc="D1740440" w:tentative="1">
      <w:start w:val="1"/>
      <w:numFmt w:val="bullet"/>
      <w:lvlText w:val="◦"/>
      <w:lvlJc w:val="left"/>
      <w:pPr>
        <w:tabs>
          <w:tab w:val="num" w:pos="6480"/>
        </w:tabs>
        <w:ind w:left="6480" w:hanging="360"/>
      </w:pPr>
      <w:rPr>
        <w:rFonts w:ascii="Verdana" w:hAnsi="Verdana" w:hint="default"/>
      </w:rPr>
    </w:lvl>
  </w:abstractNum>
  <w:abstractNum w:abstractNumId="2">
    <w:nsid w:val="44F47EC8"/>
    <w:multiLevelType w:val="hybridMultilevel"/>
    <w:tmpl w:val="464AE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376115"/>
    <w:multiLevelType w:val="hybridMultilevel"/>
    <w:tmpl w:val="5C46775C"/>
    <w:lvl w:ilvl="0" w:tplc="93E8B4D4">
      <w:start w:val="1"/>
      <w:numFmt w:val="bullet"/>
      <w:lvlText w:val=""/>
      <w:lvlJc w:val="left"/>
      <w:pPr>
        <w:tabs>
          <w:tab w:val="num" w:pos="720"/>
        </w:tabs>
        <w:ind w:left="720" w:hanging="360"/>
      </w:pPr>
      <w:rPr>
        <w:rFonts w:ascii="Wingdings 2" w:hAnsi="Wingdings 2" w:hint="default"/>
      </w:rPr>
    </w:lvl>
    <w:lvl w:ilvl="1" w:tplc="A21A7234">
      <w:numFmt w:val="bullet"/>
      <w:lvlText w:val="◦"/>
      <w:lvlJc w:val="left"/>
      <w:pPr>
        <w:tabs>
          <w:tab w:val="num" w:pos="1440"/>
        </w:tabs>
        <w:ind w:left="1440" w:hanging="360"/>
      </w:pPr>
      <w:rPr>
        <w:rFonts w:ascii="Verdana" w:hAnsi="Verdana" w:hint="default"/>
      </w:rPr>
    </w:lvl>
    <w:lvl w:ilvl="2" w:tplc="C1463574" w:tentative="1">
      <w:start w:val="1"/>
      <w:numFmt w:val="bullet"/>
      <w:lvlText w:val=""/>
      <w:lvlJc w:val="left"/>
      <w:pPr>
        <w:tabs>
          <w:tab w:val="num" w:pos="2160"/>
        </w:tabs>
        <w:ind w:left="2160" w:hanging="360"/>
      </w:pPr>
      <w:rPr>
        <w:rFonts w:ascii="Wingdings 2" w:hAnsi="Wingdings 2" w:hint="default"/>
      </w:rPr>
    </w:lvl>
    <w:lvl w:ilvl="3" w:tplc="3552E7EE" w:tentative="1">
      <w:start w:val="1"/>
      <w:numFmt w:val="bullet"/>
      <w:lvlText w:val=""/>
      <w:lvlJc w:val="left"/>
      <w:pPr>
        <w:tabs>
          <w:tab w:val="num" w:pos="2880"/>
        </w:tabs>
        <w:ind w:left="2880" w:hanging="360"/>
      </w:pPr>
      <w:rPr>
        <w:rFonts w:ascii="Wingdings 2" w:hAnsi="Wingdings 2" w:hint="default"/>
      </w:rPr>
    </w:lvl>
    <w:lvl w:ilvl="4" w:tplc="4A6EE750" w:tentative="1">
      <w:start w:val="1"/>
      <w:numFmt w:val="bullet"/>
      <w:lvlText w:val=""/>
      <w:lvlJc w:val="left"/>
      <w:pPr>
        <w:tabs>
          <w:tab w:val="num" w:pos="3600"/>
        </w:tabs>
        <w:ind w:left="3600" w:hanging="360"/>
      </w:pPr>
      <w:rPr>
        <w:rFonts w:ascii="Wingdings 2" w:hAnsi="Wingdings 2" w:hint="default"/>
      </w:rPr>
    </w:lvl>
    <w:lvl w:ilvl="5" w:tplc="95405FB8" w:tentative="1">
      <w:start w:val="1"/>
      <w:numFmt w:val="bullet"/>
      <w:lvlText w:val=""/>
      <w:lvlJc w:val="left"/>
      <w:pPr>
        <w:tabs>
          <w:tab w:val="num" w:pos="4320"/>
        </w:tabs>
        <w:ind w:left="4320" w:hanging="360"/>
      </w:pPr>
      <w:rPr>
        <w:rFonts w:ascii="Wingdings 2" w:hAnsi="Wingdings 2" w:hint="default"/>
      </w:rPr>
    </w:lvl>
    <w:lvl w:ilvl="6" w:tplc="9FA2A49C" w:tentative="1">
      <w:start w:val="1"/>
      <w:numFmt w:val="bullet"/>
      <w:lvlText w:val=""/>
      <w:lvlJc w:val="left"/>
      <w:pPr>
        <w:tabs>
          <w:tab w:val="num" w:pos="5040"/>
        </w:tabs>
        <w:ind w:left="5040" w:hanging="360"/>
      </w:pPr>
      <w:rPr>
        <w:rFonts w:ascii="Wingdings 2" w:hAnsi="Wingdings 2" w:hint="default"/>
      </w:rPr>
    </w:lvl>
    <w:lvl w:ilvl="7" w:tplc="A668820E" w:tentative="1">
      <w:start w:val="1"/>
      <w:numFmt w:val="bullet"/>
      <w:lvlText w:val=""/>
      <w:lvlJc w:val="left"/>
      <w:pPr>
        <w:tabs>
          <w:tab w:val="num" w:pos="5760"/>
        </w:tabs>
        <w:ind w:left="5760" w:hanging="360"/>
      </w:pPr>
      <w:rPr>
        <w:rFonts w:ascii="Wingdings 2" w:hAnsi="Wingdings 2" w:hint="default"/>
      </w:rPr>
    </w:lvl>
    <w:lvl w:ilvl="8" w:tplc="EA80B37A" w:tentative="1">
      <w:start w:val="1"/>
      <w:numFmt w:val="bullet"/>
      <w:lvlText w:val=""/>
      <w:lvlJc w:val="left"/>
      <w:pPr>
        <w:tabs>
          <w:tab w:val="num" w:pos="6480"/>
        </w:tabs>
        <w:ind w:left="6480" w:hanging="360"/>
      </w:pPr>
      <w:rPr>
        <w:rFonts w:ascii="Wingdings 2" w:hAnsi="Wingdings 2" w:hint="default"/>
      </w:rPr>
    </w:lvl>
  </w:abstractNum>
  <w:abstractNum w:abstractNumId="4">
    <w:nsid w:val="6B4804C7"/>
    <w:multiLevelType w:val="hybridMultilevel"/>
    <w:tmpl w:val="FA30AF6C"/>
    <w:lvl w:ilvl="0" w:tplc="6AA83B50">
      <w:start w:val="1"/>
      <w:numFmt w:val="bullet"/>
      <w:lvlText w:val=""/>
      <w:lvlJc w:val="left"/>
      <w:pPr>
        <w:tabs>
          <w:tab w:val="num" w:pos="720"/>
        </w:tabs>
        <w:ind w:left="720" w:hanging="360"/>
      </w:pPr>
      <w:rPr>
        <w:rFonts w:ascii="Wingdings 2" w:hAnsi="Wingdings 2" w:hint="default"/>
      </w:rPr>
    </w:lvl>
    <w:lvl w:ilvl="1" w:tplc="D6B0A892">
      <w:numFmt w:val="bullet"/>
      <w:lvlText w:val="◦"/>
      <w:lvlJc w:val="left"/>
      <w:pPr>
        <w:tabs>
          <w:tab w:val="num" w:pos="1440"/>
        </w:tabs>
        <w:ind w:left="1440" w:hanging="360"/>
      </w:pPr>
      <w:rPr>
        <w:rFonts w:ascii="Verdana" w:hAnsi="Verdana" w:hint="default"/>
      </w:rPr>
    </w:lvl>
    <w:lvl w:ilvl="2" w:tplc="731EE1FA" w:tentative="1">
      <w:start w:val="1"/>
      <w:numFmt w:val="bullet"/>
      <w:lvlText w:val=""/>
      <w:lvlJc w:val="left"/>
      <w:pPr>
        <w:tabs>
          <w:tab w:val="num" w:pos="2160"/>
        </w:tabs>
        <w:ind w:left="2160" w:hanging="360"/>
      </w:pPr>
      <w:rPr>
        <w:rFonts w:ascii="Wingdings 2" w:hAnsi="Wingdings 2" w:hint="default"/>
      </w:rPr>
    </w:lvl>
    <w:lvl w:ilvl="3" w:tplc="E44A72EE" w:tentative="1">
      <w:start w:val="1"/>
      <w:numFmt w:val="bullet"/>
      <w:lvlText w:val=""/>
      <w:lvlJc w:val="left"/>
      <w:pPr>
        <w:tabs>
          <w:tab w:val="num" w:pos="2880"/>
        </w:tabs>
        <w:ind w:left="2880" w:hanging="360"/>
      </w:pPr>
      <w:rPr>
        <w:rFonts w:ascii="Wingdings 2" w:hAnsi="Wingdings 2" w:hint="default"/>
      </w:rPr>
    </w:lvl>
    <w:lvl w:ilvl="4" w:tplc="AAD88EC0" w:tentative="1">
      <w:start w:val="1"/>
      <w:numFmt w:val="bullet"/>
      <w:lvlText w:val=""/>
      <w:lvlJc w:val="left"/>
      <w:pPr>
        <w:tabs>
          <w:tab w:val="num" w:pos="3600"/>
        </w:tabs>
        <w:ind w:left="3600" w:hanging="360"/>
      </w:pPr>
      <w:rPr>
        <w:rFonts w:ascii="Wingdings 2" w:hAnsi="Wingdings 2" w:hint="default"/>
      </w:rPr>
    </w:lvl>
    <w:lvl w:ilvl="5" w:tplc="D966DA18" w:tentative="1">
      <w:start w:val="1"/>
      <w:numFmt w:val="bullet"/>
      <w:lvlText w:val=""/>
      <w:lvlJc w:val="left"/>
      <w:pPr>
        <w:tabs>
          <w:tab w:val="num" w:pos="4320"/>
        </w:tabs>
        <w:ind w:left="4320" w:hanging="360"/>
      </w:pPr>
      <w:rPr>
        <w:rFonts w:ascii="Wingdings 2" w:hAnsi="Wingdings 2" w:hint="default"/>
      </w:rPr>
    </w:lvl>
    <w:lvl w:ilvl="6" w:tplc="6EE2477C" w:tentative="1">
      <w:start w:val="1"/>
      <w:numFmt w:val="bullet"/>
      <w:lvlText w:val=""/>
      <w:lvlJc w:val="left"/>
      <w:pPr>
        <w:tabs>
          <w:tab w:val="num" w:pos="5040"/>
        </w:tabs>
        <w:ind w:left="5040" w:hanging="360"/>
      </w:pPr>
      <w:rPr>
        <w:rFonts w:ascii="Wingdings 2" w:hAnsi="Wingdings 2" w:hint="default"/>
      </w:rPr>
    </w:lvl>
    <w:lvl w:ilvl="7" w:tplc="B5CABE6A" w:tentative="1">
      <w:start w:val="1"/>
      <w:numFmt w:val="bullet"/>
      <w:lvlText w:val=""/>
      <w:lvlJc w:val="left"/>
      <w:pPr>
        <w:tabs>
          <w:tab w:val="num" w:pos="5760"/>
        </w:tabs>
        <w:ind w:left="5760" w:hanging="360"/>
      </w:pPr>
      <w:rPr>
        <w:rFonts w:ascii="Wingdings 2" w:hAnsi="Wingdings 2" w:hint="default"/>
      </w:rPr>
    </w:lvl>
    <w:lvl w:ilvl="8" w:tplc="94481F5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CD"/>
    <w:rsid w:val="000330C8"/>
    <w:rsid w:val="00055F89"/>
    <w:rsid w:val="00061D21"/>
    <w:rsid w:val="000674E6"/>
    <w:rsid w:val="00102517"/>
    <w:rsid w:val="00157DB4"/>
    <w:rsid w:val="00161265"/>
    <w:rsid w:val="00195CE9"/>
    <w:rsid w:val="001A0BA0"/>
    <w:rsid w:val="001F4804"/>
    <w:rsid w:val="00203E81"/>
    <w:rsid w:val="00263773"/>
    <w:rsid w:val="002803F2"/>
    <w:rsid w:val="00293E1C"/>
    <w:rsid w:val="002C1849"/>
    <w:rsid w:val="002E09FE"/>
    <w:rsid w:val="002F30AC"/>
    <w:rsid w:val="0031423E"/>
    <w:rsid w:val="00327FDA"/>
    <w:rsid w:val="003422EB"/>
    <w:rsid w:val="003C6121"/>
    <w:rsid w:val="003D7319"/>
    <w:rsid w:val="003E164D"/>
    <w:rsid w:val="004323F0"/>
    <w:rsid w:val="00436B22"/>
    <w:rsid w:val="004F6525"/>
    <w:rsid w:val="00561334"/>
    <w:rsid w:val="00562ED9"/>
    <w:rsid w:val="0057796C"/>
    <w:rsid w:val="00586624"/>
    <w:rsid w:val="005B69CB"/>
    <w:rsid w:val="006004DC"/>
    <w:rsid w:val="00600C19"/>
    <w:rsid w:val="0060431B"/>
    <w:rsid w:val="00615DAB"/>
    <w:rsid w:val="00656380"/>
    <w:rsid w:val="0067499F"/>
    <w:rsid w:val="006E240C"/>
    <w:rsid w:val="006F15A7"/>
    <w:rsid w:val="0070353D"/>
    <w:rsid w:val="00792113"/>
    <w:rsid w:val="007C5C8D"/>
    <w:rsid w:val="007F7F8A"/>
    <w:rsid w:val="0081552A"/>
    <w:rsid w:val="00815DF1"/>
    <w:rsid w:val="0084177C"/>
    <w:rsid w:val="008460CD"/>
    <w:rsid w:val="008534DC"/>
    <w:rsid w:val="00853E76"/>
    <w:rsid w:val="00886980"/>
    <w:rsid w:val="00890B8B"/>
    <w:rsid w:val="008A7279"/>
    <w:rsid w:val="008A7E26"/>
    <w:rsid w:val="008B0A55"/>
    <w:rsid w:val="0091372C"/>
    <w:rsid w:val="0095373B"/>
    <w:rsid w:val="00984BDB"/>
    <w:rsid w:val="00985900"/>
    <w:rsid w:val="00991703"/>
    <w:rsid w:val="00993E98"/>
    <w:rsid w:val="009940BD"/>
    <w:rsid w:val="009D287C"/>
    <w:rsid w:val="009E449F"/>
    <w:rsid w:val="00A25451"/>
    <w:rsid w:val="00A3138B"/>
    <w:rsid w:val="00A65A15"/>
    <w:rsid w:val="00A90BBF"/>
    <w:rsid w:val="00A94118"/>
    <w:rsid w:val="00B65816"/>
    <w:rsid w:val="00BD0663"/>
    <w:rsid w:val="00C07BC3"/>
    <w:rsid w:val="00C1784B"/>
    <w:rsid w:val="00C367D9"/>
    <w:rsid w:val="00C4549E"/>
    <w:rsid w:val="00C45B17"/>
    <w:rsid w:val="00CD56CC"/>
    <w:rsid w:val="00D04D96"/>
    <w:rsid w:val="00D85CE3"/>
    <w:rsid w:val="00D86835"/>
    <w:rsid w:val="00D97CC9"/>
    <w:rsid w:val="00DC49FA"/>
    <w:rsid w:val="00E16E8D"/>
    <w:rsid w:val="00E4587B"/>
    <w:rsid w:val="00E47049"/>
    <w:rsid w:val="00EC6BAF"/>
    <w:rsid w:val="00EF3B66"/>
    <w:rsid w:val="00EF734E"/>
    <w:rsid w:val="00F3666A"/>
    <w:rsid w:val="00F6750E"/>
    <w:rsid w:val="00F80278"/>
    <w:rsid w:val="00F80F00"/>
    <w:rsid w:val="00FB529C"/>
    <w:rsid w:val="00FD335B"/>
    <w:rsid w:val="00FE0DD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7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35"/>
    <w:pPr>
      <w:jc w:val="both"/>
    </w:pPr>
    <w:rPr>
      <w:rFonts w:ascii="Times" w:hAnsi="Times"/>
      <w:sz w:val="22"/>
      <w:lang w:val="en-GB"/>
    </w:rPr>
  </w:style>
  <w:style w:type="paragraph" w:styleId="Titre1">
    <w:name w:val="heading 1"/>
    <w:basedOn w:val="Normal"/>
    <w:next w:val="Normal"/>
    <w:link w:val="Titre1Car"/>
    <w:uiPriority w:val="9"/>
    <w:qFormat/>
    <w:rsid w:val="009137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unhideWhenUsed/>
    <w:rsid w:val="002E09FE"/>
    <w:pPr>
      <w:keepNext/>
      <w:numPr>
        <w:numId w:val="1"/>
      </w:numPr>
      <w:contextualSpacing/>
      <w:outlineLvl w:val="0"/>
    </w:pPr>
    <w:rPr>
      <w:rFonts w:ascii="Big Caslon" w:eastAsia="ＭＳ ゴシック" w:hAnsi="Big Caslon"/>
    </w:rPr>
  </w:style>
  <w:style w:type="paragraph" w:styleId="Niveauducommentaire2">
    <w:name w:val="Note Level 2"/>
    <w:basedOn w:val="Normal"/>
    <w:uiPriority w:val="99"/>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Textedebulles">
    <w:name w:val="Balloon Text"/>
    <w:basedOn w:val="Normal"/>
    <w:link w:val="TextedebullesCar"/>
    <w:uiPriority w:val="99"/>
    <w:semiHidden/>
    <w:unhideWhenUsed/>
    <w:rsid w:val="009537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5373B"/>
    <w:rPr>
      <w:rFonts w:ascii="Lucida Grande" w:hAnsi="Lucida Grande" w:cs="Lucida Grande"/>
      <w:sz w:val="18"/>
      <w:szCs w:val="18"/>
      <w:lang w:val="en-US"/>
    </w:rPr>
  </w:style>
  <w:style w:type="paragraph" w:styleId="Paragraphedeliste">
    <w:name w:val="List Paragraph"/>
    <w:basedOn w:val="Normal"/>
    <w:uiPriority w:val="34"/>
    <w:qFormat/>
    <w:rsid w:val="008460CD"/>
    <w:pPr>
      <w:ind w:left="720"/>
      <w:contextualSpacing/>
      <w:jc w:val="left"/>
    </w:pPr>
    <w:rPr>
      <w:sz w:val="20"/>
      <w:szCs w:val="20"/>
      <w:lang w:val="fr-FR" w:eastAsia="fr-FR"/>
    </w:rPr>
  </w:style>
  <w:style w:type="paragraph" w:styleId="NormalWeb">
    <w:name w:val="Normal (Web)"/>
    <w:basedOn w:val="Normal"/>
    <w:uiPriority w:val="99"/>
    <w:semiHidden/>
    <w:unhideWhenUsed/>
    <w:rsid w:val="008460CD"/>
    <w:pPr>
      <w:spacing w:before="100" w:beforeAutospacing="1" w:after="100" w:afterAutospacing="1"/>
      <w:jc w:val="left"/>
    </w:pPr>
    <w:rPr>
      <w:rFonts w:cs="Times New Roman"/>
      <w:sz w:val="20"/>
      <w:szCs w:val="20"/>
      <w:lang w:val="fr-FR" w:eastAsia="fr-FR"/>
    </w:rPr>
  </w:style>
  <w:style w:type="character" w:styleId="Lienhypertexte">
    <w:name w:val="Hyperlink"/>
    <w:basedOn w:val="Policepardfaut"/>
    <w:uiPriority w:val="99"/>
    <w:unhideWhenUsed/>
    <w:rsid w:val="008460CD"/>
    <w:rPr>
      <w:color w:val="0000FF" w:themeColor="hyperlink"/>
      <w:u w:val="single"/>
    </w:rPr>
  </w:style>
  <w:style w:type="paragraph" w:styleId="Notedebasdepage">
    <w:name w:val="footnote text"/>
    <w:basedOn w:val="Normal"/>
    <w:link w:val="NotedebasdepageCar"/>
    <w:uiPriority w:val="99"/>
    <w:unhideWhenUsed/>
    <w:rsid w:val="008460CD"/>
    <w:rPr>
      <w:sz w:val="24"/>
    </w:rPr>
  </w:style>
  <w:style w:type="character" w:customStyle="1" w:styleId="NotedebasdepageCar">
    <w:name w:val="Note de bas de page Car"/>
    <w:basedOn w:val="Policepardfaut"/>
    <w:link w:val="Notedebasdepage"/>
    <w:uiPriority w:val="99"/>
    <w:rsid w:val="008460CD"/>
    <w:rPr>
      <w:rFonts w:ascii="Times" w:hAnsi="Times"/>
      <w:lang w:val="en-GB"/>
    </w:rPr>
  </w:style>
  <w:style w:type="character" w:styleId="Marquenotebasdepage">
    <w:name w:val="footnote reference"/>
    <w:basedOn w:val="Policepardfaut"/>
    <w:uiPriority w:val="99"/>
    <w:unhideWhenUsed/>
    <w:rsid w:val="008460CD"/>
    <w:rPr>
      <w:vertAlign w:val="superscript"/>
    </w:rPr>
  </w:style>
  <w:style w:type="character" w:customStyle="1" w:styleId="Titre1Car">
    <w:name w:val="Titre 1 Car"/>
    <w:basedOn w:val="Policepardfaut"/>
    <w:link w:val="Titre1"/>
    <w:uiPriority w:val="9"/>
    <w:rsid w:val="0091372C"/>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35"/>
    <w:pPr>
      <w:jc w:val="both"/>
    </w:pPr>
    <w:rPr>
      <w:rFonts w:ascii="Times" w:hAnsi="Times"/>
      <w:sz w:val="22"/>
      <w:lang w:val="en-GB"/>
    </w:rPr>
  </w:style>
  <w:style w:type="paragraph" w:styleId="Titre1">
    <w:name w:val="heading 1"/>
    <w:basedOn w:val="Normal"/>
    <w:next w:val="Normal"/>
    <w:link w:val="Titre1Car"/>
    <w:uiPriority w:val="9"/>
    <w:qFormat/>
    <w:rsid w:val="009137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unhideWhenUsed/>
    <w:rsid w:val="002E09FE"/>
    <w:pPr>
      <w:keepNext/>
      <w:numPr>
        <w:numId w:val="1"/>
      </w:numPr>
      <w:contextualSpacing/>
      <w:outlineLvl w:val="0"/>
    </w:pPr>
    <w:rPr>
      <w:rFonts w:ascii="Big Caslon" w:eastAsia="ＭＳ ゴシック" w:hAnsi="Big Caslon"/>
    </w:rPr>
  </w:style>
  <w:style w:type="paragraph" w:styleId="Niveauducommentaire2">
    <w:name w:val="Note Level 2"/>
    <w:basedOn w:val="Normal"/>
    <w:uiPriority w:val="99"/>
    <w:unhideWhenUsed/>
    <w:rsid w:val="002E09FE"/>
    <w:pPr>
      <w:keepNext/>
      <w:numPr>
        <w:ilvl w:val="1"/>
        <w:numId w:val="1"/>
      </w:numPr>
      <w:contextualSpacing/>
      <w:outlineLvl w:val="1"/>
    </w:pPr>
    <w:rPr>
      <w:rFonts w:ascii="Big Caslon" w:eastAsia="ＭＳ ゴシック" w:hAnsi="Big Caslon"/>
    </w:rPr>
  </w:style>
  <w:style w:type="paragraph" w:styleId="Niveauducommentaire3">
    <w:name w:val="Note Level 3"/>
    <w:basedOn w:val="Normal"/>
    <w:uiPriority w:val="99"/>
    <w:semiHidden/>
    <w:unhideWhenUsed/>
    <w:rsid w:val="002E09FE"/>
    <w:pPr>
      <w:keepNext/>
      <w:numPr>
        <w:ilvl w:val="2"/>
        <w:numId w:val="1"/>
      </w:numPr>
      <w:contextualSpacing/>
      <w:outlineLvl w:val="2"/>
    </w:pPr>
    <w:rPr>
      <w:rFonts w:ascii="Big Caslon" w:eastAsia="ＭＳ ゴシック" w:hAnsi="Big Caslon"/>
    </w:rPr>
  </w:style>
  <w:style w:type="paragraph" w:styleId="Niveauducommentaire4">
    <w:name w:val="Note Level 4"/>
    <w:basedOn w:val="Normal"/>
    <w:uiPriority w:val="99"/>
    <w:semiHidden/>
    <w:unhideWhenUsed/>
    <w:rsid w:val="002E09FE"/>
    <w:pPr>
      <w:keepNext/>
      <w:numPr>
        <w:ilvl w:val="3"/>
        <w:numId w:val="1"/>
      </w:numPr>
      <w:contextualSpacing/>
      <w:outlineLvl w:val="3"/>
    </w:pPr>
    <w:rPr>
      <w:rFonts w:ascii="Big Caslon" w:eastAsia="ＭＳ ゴシック" w:hAnsi="Big Caslon"/>
    </w:rPr>
  </w:style>
  <w:style w:type="paragraph" w:styleId="Niveauducommentaire5">
    <w:name w:val="Note Level 5"/>
    <w:basedOn w:val="Normal"/>
    <w:uiPriority w:val="99"/>
    <w:semiHidden/>
    <w:unhideWhenUsed/>
    <w:rsid w:val="002E09FE"/>
    <w:pPr>
      <w:keepNext/>
      <w:numPr>
        <w:ilvl w:val="4"/>
        <w:numId w:val="1"/>
      </w:numPr>
      <w:contextualSpacing/>
      <w:outlineLvl w:val="4"/>
    </w:pPr>
    <w:rPr>
      <w:rFonts w:ascii="Big Caslon" w:eastAsia="ＭＳ ゴシック" w:hAnsi="Big Caslon"/>
    </w:rPr>
  </w:style>
  <w:style w:type="paragraph" w:styleId="Niveauducommentaire6">
    <w:name w:val="Note Level 6"/>
    <w:basedOn w:val="Normal"/>
    <w:uiPriority w:val="99"/>
    <w:semiHidden/>
    <w:unhideWhenUsed/>
    <w:rsid w:val="002E09FE"/>
    <w:pPr>
      <w:keepNext/>
      <w:numPr>
        <w:ilvl w:val="5"/>
        <w:numId w:val="1"/>
      </w:numPr>
      <w:contextualSpacing/>
      <w:outlineLvl w:val="5"/>
    </w:pPr>
    <w:rPr>
      <w:rFonts w:ascii="Big Caslon" w:eastAsia="ＭＳ ゴシック" w:hAnsi="Big Caslon"/>
    </w:rPr>
  </w:style>
  <w:style w:type="paragraph" w:styleId="Niveauducommentaire7">
    <w:name w:val="Note Level 7"/>
    <w:basedOn w:val="Normal"/>
    <w:uiPriority w:val="99"/>
    <w:semiHidden/>
    <w:unhideWhenUsed/>
    <w:rsid w:val="002E09FE"/>
    <w:pPr>
      <w:keepNext/>
      <w:numPr>
        <w:ilvl w:val="6"/>
        <w:numId w:val="1"/>
      </w:numPr>
      <w:contextualSpacing/>
      <w:outlineLvl w:val="6"/>
    </w:pPr>
    <w:rPr>
      <w:rFonts w:ascii="Big Caslon" w:eastAsia="ＭＳ ゴシック" w:hAnsi="Big Caslon"/>
    </w:rPr>
  </w:style>
  <w:style w:type="paragraph" w:styleId="Niveauducommentaire8">
    <w:name w:val="Note Level 8"/>
    <w:basedOn w:val="Normal"/>
    <w:uiPriority w:val="99"/>
    <w:semiHidden/>
    <w:unhideWhenUsed/>
    <w:rsid w:val="002E09FE"/>
    <w:pPr>
      <w:keepNext/>
      <w:numPr>
        <w:ilvl w:val="7"/>
        <w:numId w:val="1"/>
      </w:numPr>
      <w:contextualSpacing/>
      <w:outlineLvl w:val="7"/>
    </w:pPr>
    <w:rPr>
      <w:rFonts w:ascii="Big Caslon" w:eastAsia="ＭＳ ゴシック" w:hAnsi="Big Caslon"/>
    </w:rPr>
  </w:style>
  <w:style w:type="paragraph" w:styleId="Niveauducommentaire9">
    <w:name w:val="Note Level 9"/>
    <w:basedOn w:val="Normal"/>
    <w:uiPriority w:val="99"/>
    <w:semiHidden/>
    <w:unhideWhenUsed/>
    <w:rsid w:val="002E09FE"/>
    <w:pPr>
      <w:keepNext/>
      <w:numPr>
        <w:ilvl w:val="8"/>
        <w:numId w:val="1"/>
      </w:numPr>
      <w:contextualSpacing/>
      <w:outlineLvl w:val="8"/>
    </w:pPr>
    <w:rPr>
      <w:rFonts w:ascii="Big Caslon" w:eastAsia="ＭＳ ゴシック" w:hAnsi="Big Caslon"/>
    </w:rPr>
  </w:style>
  <w:style w:type="paragraph" w:styleId="Textedebulles">
    <w:name w:val="Balloon Text"/>
    <w:basedOn w:val="Normal"/>
    <w:link w:val="TextedebullesCar"/>
    <w:uiPriority w:val="99"/>
    <w:semiHidden/>
    <w:unhideWhenUsed/>
    <w:rsid w:val="009537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5373B"/>
    <w:rPr>
      <w:rFonts w:ascii="Lucida Grande" w:hAnsi="Lucida Grande" w:cs="Lucida Grande"/>
      <w:sz w:val="18"/>
      <w:szCs w:val="18"/>
      <w:lang w:val="en-US"/>
    </w:rPr>
  </w:style>
  <w:style w:type="paragraph" w:styleId="Paragraphedeliste">
    <w:name w:val="List Paragraph"/>
    <w:basedOn w:val="Normal"/>
    <w:uiPriority w:val="34"/>
    <w:qFormat/>
    <w:rsid w:val="008460CD"/>
    <w:pPr>
      <w:ind w:left="720"/>
      <w:contextualSpacing/>
      <w:jc w:val="left"/>
    </w:pPr>
    <w:rPr>
      <w:sz w:val="20"/>
      <w:szCs w:val="20"/>
      <w:lang w:val="fr-FR" w:eastAsia="fr-FR"/>
    </w:rPr>
  </w:style>
  <w:style w:type="paragraph" w:styleId="NormalWeb">
    <w:name w:val="Normal (Web)"/>
    <w:basedOn w:val="Normal"/>
    <w:uiPriority w:val="99"/>
    <w:semiHidden/>
    <w:unhideWhenUsed/>
    <w:rsid w:val="008460CD"/>
    <w:pPr>
      <w:spacing w:before="100" w:beforeAutospacing="1" w:after="100" w:afterAutospacing="1"/>
      <w:jc w:val="left"/>
    </w:pPr>
    <w:rPr>
      <w:rFonts w:cs="Times New Roman"/>
      <w:sz w:val="20"/>
      <w:szCs w:val="20"/>
      <w:lang w:val="fr-FR" w:eastAsia="fr-FR"/>
    </w:rPr>
  </w:style>
  <w:style w:type="character" w:styleId="Lienhypertexte">
    <w:name w:val="Hyperlink"/>
    <w:basedOn w:val="Policepardfaut"/>
    <w:uiPriority w:val="99"/>
    <w:unhideWhenUsed/>
    <w:rsid w:val="008460CD"/>
    <w:rPr>
      <w:color w:val="0000FF" w:themeColor="hyperlink"/>
      <w:u w:val="single"/>
    </w:rPr>
  </w:style>
  <w:style w:type="paragraph" w:styleId="Notedebasdepage">
    <w:name w:val="footnote text"/>
    <w:basedOn w:val="Normal"/>
    <w:link w:val="NotedebasdepageCar"/>
    <w:uiPriority w:val="99"/>
    <w:unhideWhenUsed/>
    <w:rsid w:val="008460CD"/>
    <w:rPr>
      <w:sz w:val="24"/>
    </w:rPr>
  </w:style>
  <w:style w:type="character" w:customStyle="1" w:styleId="NotedebasdepageCar">
    <w:name w:val="Note de bas de page Car"/>
    <w:basedOn w:val="Policepardfaut"/>
    <w:link w:val="Notedebasdepage"/>
    <w:uiPriority w:val="99"/>
    <w:rsid w:val="008460CD"/>
    <w:rPr>
      <w:rFonts w:ascii="Times" w:hAnsi="Times"/>
      <w:lang w:val="en-GB"/>
    </w:rPr>
  </w:style>
  <w:style w:type="character" w:styleId="Marquenotebasdepage">
    <w:name w:val="footnote reference"/>
    <w:basedOn w:val="Policepardfaut"/>
    <w:uiPriority w:val="99"/>
    <w:unhideWhenUsed/>
    <w:rsid w:val="008460CD"/>
    <w:rPr>
      <w:vertAlign w:val="superscript"/>
    </w:rPr>
  </w:style>
  <w:style w:type="character" w:customStyle="1" w:styleId="Titre1Car">
    <w:name w:val="Titre 1 Car"/>
    <w:basedOn w:val="Policepardfaut"/>
    <w:link w:val="Titre1"/>
    <w:uiPriority w:val="9"/>
    <w:rsid w:val="0091372C"/>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6715">
      <w:bodyDiv w:val="1"/>
      <w:marLeft w:val="0"/>
      <w:marRight w:val="0"/>
      <w:marTop w:val="0"/>
      <w:marBottom w:val="0"/>
      <w:divBdr>
        <w:top w:val="none" w:sz="0" w:space="0" w:color="auto"/>
        <w:left w:val="none" w:sz="0" w:space="0" w:color="auto"/>
        <w:bottom w:val="none" w:sz="0" w:space="0" w:color="auto"/>
        <w:right w:val="none" w:sz="0" w:space="0" w:color="auto"/>
      </w:divBdr>
      <w:divsChild>
        <w:div w:id="675572118">
          <w:marLeft w:val="1008"/>
          <w:marRight w:val="0"/>
          <w:marTop w:val="110"/>
          <w:marBottom w:val="0"/>
          <w:divBdr>
            <w:top w:val="none" w:sz="0" w:space="0" w:color="auto"/>
            <w:left w:val="none" w:sz="0" w:space="0" w:color="auto"/>
            <w:bottom w:val="none" w:sz="0" w:space="0" w:color="auto"/>
            <w:right w:val="none" w:sz="0" w:space="0" w:color="auto"/>
          </w:divBdr>
        </w:div>
        <w:div w:id="1973173837">
          <w:marLeft w:val="1008"/>
          <w:marRight w:val="0"/>
          <w:marTop w:val="110"/>
          <w:marBottom w:val="0"/>
          <w:divBdr>
            <w:top w:val="none" w:sz="0" w:space="0" w:color="auto"/>
            <w:left w:val="none" w:sz="0" w:space="0" w:color="auto"/>
            <w:bottom w:val="none" w:sz="0" w:space="0" w:color="auto"/>
            <w:right w:val="none" w:sz="0" w:space="0" w:color="auto"/>
          </w:divBdr>
        </w:div>
        <w:div w:id="1974141652">
          <w:marLeft w:val="1008"/>
          <w:marRight w:val="0"/>
          <w:marTop w:val="110"/>
          <w:marBottom w:val="0"/>
          <w:divBdr>
            <w:top w:val="none" w:sz="0" w:space="0" w:color="auto"/>
            <w:left w:val="none" w:sz="0" w:space="0" w:color="auto"/>
            <w:bottom w:val="none" w:sz="0" w:space="0" w:color="auto"/>
            <w:right w:val="none" w:sz="0" w:space="0" w:color="auto"/>
          </w:divBdr>
        </w:div>
      </w:divsChild>
    </w:div>
    <w:div w:id="292638709">
      <w:bodyDiv w:val="1"/>
      <w:marLeft w:val="0"/>
      <w:marRight w:val="0"/>
      <w:marTop w:val="0"/>
      <w:marBottom w:val="0"/>
      <w:divBdr>
        <w:top w:val="none" w:sz="0" w:space="0" w:color="auto"/>
        <w:left w:val="none" w:sz="0" w:space="0" w:color="auto"/>
        <w:bottom w:val="none" w:sz="0" w:space="0" w:color="auto"/>
        <w:right w:val="none" w:sz="0" w:space="0" w:color="auto"/>
      </w:divBdr>
      <w:divsChild>
        <w:div w:id="344407427">
          <w:marLeft w:val="576"/>
          <w:marRight w:val="0"/>
          <w:marTop w:val="120"/>
          <w:marBottom w:val="0"/>
          <w:divBdr>
            <w:top w:val="none" w:sz="0" w:space="0" w:color="auto"/>
            <w:left w:val="none" w:sz="0" w:space="0" w:color="auto"/>
            <w:bottom w:val="none" w:sz="0" w:space="0" w:color="auto"/>
            <w:right w:val="none" w:sz="0" w:space="0" w:color="auto"/>
          </w:divBdr>
        </w:div>
        <w:div w:id="781917131">
          <w:marLeft w:val="1008"/>
          <w:marRight w:val="0"/>
          <w:marTop w:val="110"/>
          <w:marBottom w:val="0"/>
          <w:divBdr>
            <w:top w:val="none" w:sz="0" w:space="0" w:color="auto"/>
            <w:left w:val="none" w:sz="0" w:space="0" w:color="auto"/>
            <w:bottom w:val="none" w:sz="0" w:space="0" w:color="auto"/>
            <w:right w:val="none" w:sz="0" w:space="0" w:color="auto"/>
          </w:divBdr>
        </w:div>
        <w:div w:id="1308129519">
          <w:marLeft w:val="1008"/>
          <w:marRight w:val="0"/>
          <w:marTop w:val="110"/>
          <w:marBottom w:val="0"/>
          <w:divBdr>
            <w:top w:val="none" w:sz="0" w:space="0" w:color="auto"/>
            <w:left w:val="none" w:sz="0" w:space="0" w:color="auto"/>
            <w:bottom w:val="none" w:sz="0" w:space="0" w:color="auto"/>
            <w:right w:val="none" w:sz="0" w:space="0" w:color="auto"/>
          </w:divBdr>
        </w:div>
      </w:divsChild>
    </w:div>
    <w:div w:id="854150706">
      <w:bodyDiv w:val="1"/>
      <w:marLeft w:val="0"/>
      <w:marRight w:val="0"/>
      <w:marTop w:val="0"/>
      <w:marBottom w:val="0"/>
      <w:divBdr>
        <w:top w:val="none" w:sz="0" w:space="0" w:color="auto"/>
        <w:left w:val="none" w:sz="0" w:space="0" w:color="auto"/>
        <w:bottom w:val="none" w:sz="0" w:space="0" w:color="auto"/>
        <w:right w:val="none" w:sz="0" w:space="0" w:color="auto"/>
      </w:divBdr>
      <w:divsChild>
        <w:div w:id="853229673">
          <w:marLeft w:val="576"/>
          <w:marRight w:val="0"/>
          <w:marTop w:val="120"/>
          <w:marBottom w:val="0"/>
          <w:divBdr>
            <w:top w:val="none" w:sz="0" w:space="0" w:color="auto"/>
            <w:left w:val="none" w:sz="0" w:space="0" w:color="auto"/>
            <w:bottom w:val="none" w:sz="0" w:space="0" w:color="auto"/>
            <w:right w:val="none" w:sz="0" w:space="0" w:color="auto"/>
          </w:divBdr>
        </w:div>
        <w:div w:id="307904023">
          <w:marLeft w:val="1008"/>
          <w:marRight w:val="0"/>
          <w:marTop w:val="110"/>
          <w:marBottom w:val="0"/>
          <w:divBdr>
            <w:top w:val="none" w:sz="0" w:space="0" w:color="auto"/>
            <w:left w:val="none" w:sz="0" w:space="0" w:color="auto"/>
            <w:bottom w:val="none" w:sz="0" w:space="0" w:color="auto"/>
            <w:right w:val="none" w:sz="0" w:space="0" w:color="auto"/>
          </w:divBdr>
        </w:div>
        <w:div w:id="1222403237">
          <w:marLeft w:val="1008"/>
          <w:marRight w:val="0"/>
          <w:marTop w:val="110"/>
          <w:marBottom w:val="0"/>
          <w:divBdr>
            <w:top w:val="none" w:sz="0" w:space="0" w:color="auto"/>
            <w:left w:val="none" w:sz="0" w:space="0" w:color="auto"/>
            <w:bottom w:val="none" w:sz="0" w:space="0" w:color="auto"/>
            <w:right w:val="none" w:sz="0" w:space="0" w:color="auto"/>
          </w:divBdr>
        </w:div>
        <w:div w:id="801267840">
          <w:marLeft w:val="1008"/>
          <w:marRight w:val="0"/>
          <w:marTop w:val="11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garidel@cerege.fr" TargetMode="External"/><Relationship Id="rId9" Type="http://schemas.openxmlformats.org/officeDocument/2006/relationships/hyperlink" Target="mailto:rose@cerege.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4144</Characters>
  <Application>Microsoft Macintosh Word</Application>
  <DocSecurity>0</DocSecurity>
  <Lines>34</Lines>
  <Paragraphs>9</Paragraphs>
  <ScaleCrop>false</ScaleCrop>
  <Company>CNRS-CEREGE</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ROSE</dc:creator>
  <cp:keywords/>
  <dc:description/>
  <cp:lastModifiedBy>jerome ROSE</cp:lastModifiedBy>
  <cp:revision>3</cp:revision>
  <dcterms:created xsi:type="dcterms:W3CDTF">2018-04-09T09:01:00Z</dcterms:created>
  <dcterms:modified xsi:type="dcterms:W3CDTF">2018-04-09T09:06:00Z</dcterms:modified>
</cp:coreProperties>
</file>