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2E" w:rsidRPr="000E6196" w:rsidRDefault="0014042E">
      <w:pPr>
        <w:rPr>
          <w:lang w:val="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9206"/>
      </w:tblGrid>
      <w:tr w:rsidR="00373901" w:rsidRPr="000E6196">
        <w:tc>
          <w:tcPr>
            <w:tcW w:w="9206" w:type="dxa"/>
            <w:tcBorders>
              <w:left w:val="single" w:sz="24" w:space="0" w:color="C0504D" w:themeColor="accent2"/>
            </w:tcBorders>
          </w:tcPr>
          <w:p w:rsidR="00373901" w:rsidRPr="000E6196" w:rsidRDefault="001F722B" w:rsidP="00373901">
            <w:pPr>
              <w:pStyle w:val="Titre1"/>
              <w:rPr>
                <w:lang w:val="fr-FR"/>
              </w:rPr>
            </w:pPr>
            <w:r w:rsidRPr="000E6196">
              <w:rPr>
                <w:lang w:val="fr-FR"/>
              </w:rPr>
              <w:t>TITRE DE LA PROPOSITION</w:t>
            </w:r>
            <w:r w:rsidR="007B174A">
              <w:rPr>
                <w:lang w:val="fr-FR"/>
              </w:rPr>
              <w:t xml:space="preserve"> DU PROJET INTEGRE :</w:t>
            </w:r>
          </w:p>
        </w:tc>
      </w:tr>
      <w:tr w:rsidR="00373901" w:rsidRPr="000E6196">
        <w:tc>
          <w:tcPr>
            <w:tcW w:w="9206" w:type="dxa"/>
            <w:tcBorders>
              <w:left w:val="single" w:sz="24" w:space="0" w:color="1F497D" w:themeColor="text2"/>
            </w:tcBorders>
          </w:tcPr>
          <w:p w:rsidR="00594779" w:rsidRPr="00594779" w:rsidRDefault="000E6196" w:rsidP="00373901">
            <w:pPr>
              <w:pStyle w:val="Titre2"/>
              <w:rPr>
                <w:lang w:val="fr-FR"/>
              </w:rPr>
            </w:pPr>
            <w:r w:rsidRPr="00594779">
              <w:rPr>
                <w:lang w:val="fr-FR"/>
              </w:rPr>
              <w:t>Liste des partenaires</w:t>
            </w:r>
            <w:r w:rsidR="007B174A" w:rsidRPr="00594779">
              <w:rPr>
                <w:lang w:val="fr-FR"/>
              </w:rPr>
              <w:t xml:space="preserve"> (3 </w:t>
            </w:r>
            <w:proofErr w:type="gramStart"/>
            <w:r w:rsidR="007B174A" w:rsidRPr="00594779">
              <w:rPr>
                <w:lang w:val="fr-FR"/>
              </w:rPr>
              <w:t>minimum</w:t>
            </w:r>
            <w:proofErr w:type="gramEnd"/>
            <w:r w:rsidR="007B174A" w:rsidRPr="00594779">
              <w:rPr>
                <w:lang w:val="fr-FR"/>
              </w:rPr>
              <w:t xml:space="preserve">): </w:t>
            </w:r>
          </w:p>
          <w:p w:rsidR="00594779" w:rsidRPr="00594779" w:rsidRDefault="00594779" w:rsidP="00594779">
            <w:pPr>
              <w:rPr>
                <w:lang w:val="fr-FR"/>
              </w:rPr>
            </w:pPr>
            <w:r w:rsidRPr="00594779">
              <w:rPr>
                <w:lang w:val="fr-FR"/>
              </w:rPr>
              <w:t>Coordonnateur:</w:t>
            </w:r>
          </w:p>
          <w:p w:rsidR="00373901" w:rsidRPr="00594779" w:rsidRDefault="00594779" w:rsidP="00594779">
            <w:r w:rsidRPr="00594779">
              <w:rPr>
                <w:lang w:val="fr-FR"/>
              </w:rPr>
              <w:t>Partenaires</w:t>
            </w:r>
          </w:p>
        </w:tc>
      </w:tr>
    </w:tbl>
    <w:p w:rsidR="0014042E" w:rsidRPr="000E6196" w:rsidRDefault="0014042E">
      <w:pPr>
        <w:rPr>
          <w:lang w:val="fr-FR"/>
        </w:rPr>
      </w:pPr>
    </w:p>
    <w:tbl>
      <w:tblPr>
        <w:tblStyle w:val="Grille"/>
        <w:tblW w:w="0" w:type="auto"/>
        <w:tblLook w:val="00BF"/>
      </w:tblPr>
      <w:tblGrid>
        <w:gridCol w:w="4361"/>
        <w:gridCol w:w="4845"/>
      </w:tblGrid>
      <w:tr w:rsidR="00373901" w:rsidRPr="000E6196">
        <w:tc>
          <w:tcPr>
            <w:tcW w:w="9206" w:type="dxa"/>
            <w:gridSpan w:val="2"/>
          </w:tcPr>
          <w:p w:rsidR="00373901" w:rsidRPr="000E6196" w:rsidRDefault="001F722B" w:rsidP="00AA4CB1">
            <w:pPr>
              <w:jc w:val="center"/>
              <w:rPr>
                <w:lang w:val="fr-FR"/>
              </w:rPr>
            </w:pPr>
            <w:r w:rsidRPr="000E6196">
              <w:rPr>
                <w:lang w:val="fr-FR"/>
              </w:rPr>
              <w:t>Type de projet :</w:t>
            </w:r>
          </w:p>
        </w:tc>
      </w:tr>
      <w:tr w:rsidR="00B7521C" w:rsidRPr="000E6196">
        <w:trPr>
          <w:trHeight w:val="289"/>
        </w:trPr>
        <w:tc>
          <w:tcPr>
            <w:tcW w:w="4361" w:type="dxa"/>
            <w:tcBorders>
              <w:top w:val="single" w:sz="4" w:space="0" w:color="1F497D" w:themeColor="text2"/>
              <w:left w:val="single" w:sz="4" w:space="0" w:color="1F497D" w:themeColor="text2"/>
              <w:bottom w:val="nil"/>
              <w:right w:val="single" w:sz="4" w:space="0" w:color="1F497D" w:themeColor="text2"/>
            </w:tcBorders>
            <w:shd w:val="clear" w:color="auto" w:fill="C6D9F1" w:themeFill="text2" w:themeFillTint="33"/>
          </w:tcPr>
          <w:p w:rsidR="00B7521C" w:rsidRPr="000E6196" w:rsidRDefault="001F722B" w:rsidP="00AA4CB1">
            <w:pPr>
              <w:tabs>
                <w:tab w:val="right" w:pos="3969"/>
              </w:tabs>
              <w:jc w:val="center"/>
              <w:rPr>
                <w:b/>
                <w:lang w:val="fr-FR"/>
              </w:rPr>
            </w:pPr>
            <w:r w:rsidRPr="000E6196">
              <w:rPr>
                <w:b/>
                <w:lang w:val="fr-FR"/>
              </w:rPr>
              <w:t>CASE STUDY</w:t>
            </w:r>
          </w:p>
        </w:tc>
        <w:tc>
          <w:tcPr>
            <w:tcW w:w="4845" w:type="dxa"/>
            <w:tcBorders>
              <w:top w:val="single" w:sz="4" w:space="0" w:color="1F497D" w:themeColor="text2"/>
              <w:left w:val="single" w:sz="4" w:space="0" w:color="1F497D" w:themeColor="text2"/>
              <w:bottom w:val="nil"/>
              <w:right w:val="single" w:sz="4" w:space="0" w:color="1F497D" w:themeColor="text2"/>
            </w:tcBorders>
            <w:shd w:val="clear" w:color="auto" w:fill="D9D9D9" w:themeFill="background1" w:themeFillShade="D9"/>
          </w:tcPr>
          <w:p w:rsidR="00B7521C" w:rsidRPr="000E6196" w:rsidRDefault="001F722B" w:rsidP="00AA4CB1">
            <w:pPr>
              <w:jc w:val="center"/>
              <w:rPr>
                <w:b/>
                <w:lang w:val="fr-FR"/>
              </w:rPr>
            </w:pPr>
            <w:r w:rsidRPr="000E6196">
              <w:rPr>
                <w:b/>
                <w:lang w:val="fr-FR"/>
              </w:rPr>
              <w:t xml:space="preserve">Projet Transverse </w:t>
            </w:r>
          </w:p>
        </w:tc>
      </w:tr>
      <w:tr w:rsidR="00B7521C" w:rsidRPr="000E6196">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rsidR="00B7521C" w:rsidRPr="000E6196" w:rsidRDefault="001F722B" w:rsidP="00B7521C">
            <w:pPr>
              <w:tabs>
                <w:tab w:val="right" w:pos="3969"/>
              </w:tabs>
              <w:rPr>
                <w:color w:val="000000" w:themeColor="text1"/>
                <w:lang w:val="fr-FR"/>
              </w:rPr>
            </w:pPr>
            <w:r w:rsidRPr="000E6196">
              <w:rPr>
                <w:rFonts w:eastAsia="ＭＳ ゴシック"/>
                <w:color w:val="000000" w:themeColor="text1"/>
                <w:lang w:val="fr-FR"/>
              </w:rPr>
              <w:t>Enduits muraux</w:t>
            </w:r>
            <w:r w:rsidRPr="000E6196">
              <w:rPr>
                <w:rFonts w:ascii="ＭＳ ゴシック" w:eastAsia="ＭＳ ゴシック" w:hAnsi="ＭＳ ゴシック"/>
                <w:color w:val="000000" w:themeColor="text1"/>
                <w:lang w:val="fr-FR"/>
              </w:rPr>
              <w:t xml:space="preserve"> </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rsidR="00B7521C" w:rsidRPr="000E6196" w:rsidRDefault="00A564E8" w:rsidP="00C2495F">
            <w:pPr>
              <w:tabs>
                <w:tab w:val="right" w:pos="4570"/>
              </w:tabs>
              <w:rPr>
                <w:color w:val="000000" w:themeColor="text1"/>
                <w:lang w:val="fr-FR"/>
              </w:rPr>
            </w:pPr>
            <w:r w:rsidRPr="000E6196">
              <w:rPr>
                <w:rFonts w:eastAsia="ＭＳ ゴシック"/>
                <w:color w:val="000000" w:themeColor="text1"/>
                <w:lang w:val="fr-FR"/>
              </w:rPr>
              <w:t>Méthodologie Expérimentale</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r>
      <w:tr w:rsidR="00B7521C" w:rsidRPr="000E6196">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rsidR="00B7521C" w:rsidRPr="000E6196" w:rsidRDefault="001F722B" w:rsidP="00B7521C">
            <w:pPr>
              <w:tabs>
                <w:tab w:val="right" w:pos="3969"/>
              </w:tabs>
              <w:rPr>
                <w:color w:val="000000" w:themeColor="text1"/>
                <w:lang w:val="fr-FR"/>
              </w:rPr>
            </w:pPr>
            <w:r w:rsidRPr="000E6196">
              <w:rPr>
                <w:color w:val="000000" w:themeColor="text1"/>
                <w:lang w:val="fr-FR"/>
              </w:rPr>
              <w:t>Bétons pour dépollution</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rsidR="00B7521C" w:rsidRPr="000E6196" w:rsidRDefault="00A564E8" w:rsidP="00C2495F">
            <w:pPr>
              <w:tabs>
                <w:tab w:val="right" w:pos="4570"/>
              </w:tabs>
              <w:rPr>
                <w:color w:val="000000" w:themeColor="text1"/>
                <w:lang w:val="fr-FR"/>
              </w:rPr>
            </w:pPr>
            <w:r w:rsidRPr="000E6196">
              <w:rPr>
                <w:color w:val="000000" w:themeColor="text1"/>
                <w:lang w:val="fr-FR"/>
              </w:rPr>
              <w:t xml:space="preserve">Fin De Vie Des Produits </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r>
      <w:tr w:rsidR="00AA4CB1" w:rsidRPr="000E6196">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rsidR="00AA4CB1" w:rsidRPr="000E6196" w:rsidRDefault="001F722B" w:rsidP="00B7521C">
            <w:pPr>
              <w:tabs>
                <w:tab w:val="right" w:pos="3969"/>
              </w:tabs>
              <w:rPr>
                <w:color w:val="000000" w:themeColor="text1"/>
                <w:lang w:val="fr-FR"/>
              </w:rPr>
            </w:pPr>
            <w:r w:rsidRPr="000E6196">
              <w:rPr>
                <w:color w:val="000000" w:themeColor="text1"/>
                <w:lang w:val="fr-FR"/>
              </w:rPr>
              <w:t>Emballages Alimentaires</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rsidR="00AA4CB1" w:rsidRPr="000E6196" w:rsidRDefault="00A564E8" w:rsidP="00C2495F">
            <w:pPr>
              <w:tabs>
                <w:tab w:val="right" w:pos="4570"/>
              </w:tabs>
              <w:rPr>
                <w:color w:val="000000" w:themeColor="text1"/>
                <w:lang w:val="fr-FR"/>
              </w:rPr>
            </w:pPr>
            <w:r w:rsidRPr="000E6196">
              <w:rPr>
                <w:color w:val="000000" w:themeColor="text1"/>
                <w:lang w:val="fr-FR"/>
              </w:rPr>
              <w:t>Métrologie / Caractérisation</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r>
      <w:tr w:rsidR="00C2495F" w:rsidRPr="000E6196">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rsidR="00C2495F" w:rsidRPr="000E6196" w:rsidRDefault="00C2495F" w:rsidP="00B7521C">
            <w:pPr>
              <w:tabs>
                <w:tab w:val="right" w:pos="3969"/>
              </w:tabs>
              <w:rPr>
                <w:color w:val="000000" w:themeColor="text1"/>
                <w:lang w:val="fr-FR"/>
              </w:rPr>
            </w:pPr>
            <w:r w:rsidRPr="000E6196">
              <w:rPr>
                <w:color w:val="000000" w:themeColor="text1"/>
                <w:lang w:val="fr-FR"/>
              </w:rPr>
              <w:t>Cosmétiques</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rsidR="00C2495F" w:rsidRPr="000E6196" w:rsidRDefault="00A564E8" w:rsidP="00C2495F">
            <w:pPr>
              <w:tabs>
                <w:tab w:val="right" w:pos="4570"/>
              </w:tabs>
              <w:rPr>
                <w:color w:val="000000" w:themeColor="text1"/>
                <w:lang w:val="fr-FR"/>
              </w:rPr>
            </w:pPr>
            <w:r w:rsidRPr="000E6196">
              <w:rPr>
                <w:color w:val="000000" w:themeColor="text1"/>
                <w:lang w:val="fr-FR"/>
              </w:rPr>
              <w:t>Analyses Bénéfices - Risques</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r>
      <w:tr w:rsidR="00C2495F" w:rsidRPr="000E6196" w:rsidTr="00594779">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rsidR="00C2495F" w:rsidRPr="000E6196" w:rsidRDefault="00A564E8" w:rsidP="00B7521C">
            <w:pPr>
              <w:tabs>
                <w:tab w:val="right" w:pos="3969"/>
              </w:tabs>
              <w:rPr>
                <w:color w:val="000000" w:themeColor="text1"/>
                <w:lang w:val="fr-FR"/>
              </w:rPr>
            </w:pPr>
            <w:r w:rsidRPr="000E6196">
              <w:rPr>
                <w:color w:val="000000" w:themeColor="text1"/>
                <w:lang w:val="fr-FR"/>
              </w:rPr>
              <w:t>C</w:t>
            </w:r>
            <w:r w:rsidR="00C2495F" w:rsidRPr="000E6196">
              <w:rPr>
                <w:color w:val="000000" w:themeColor="text1"/>
                <w:lang w:val="fr-FR"/>
              </w:rPr>
              <w:t>omposites plastiques</w:t>
            </w:r>
            <w:r w:rsidR="00C2495F" w:rsidRPr="000E6196">
              <w:rPr>
                <w:color w:val="000000" w:themeColor="text1"/>
                <w:lang w:val="fr-FR"/>
              </w:rPr>
              <w:tab/>
            </w:r>
            <w:r w:rsidR="00C2495F" w:rsidRPr="000E6196">
              <w:rPr>
                <w:rFonts w:ascii="ＭＳ ゴシック" w:eastAsia="ＭＳ ゴシック" w:hAnsi="ＭＳ ゴシック" w:hint="eastAsia"/>
                <w:color w:val="000000" w:themeColor="text1"/>
                <w:lang w:val="fr-FR"/>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rsidR="00C2495F" w:rsidRPr="000E6196" w:rsidRDefault="00A564E8" w:rsidP="00C2495F">
            <w:pPr>
              <w:tabs>
                <w:tab w:val="right" w:pos="4570"/>
              </w:tabs>
              <w:rPr>
                <w:color w:val="000000" w:themeColor="text1"/>
                <w:lang w:val="fr-FR"/>
              </w:rPr>
            </w:pPr>
            <w:r w:rsidRPr="000E6196">
              <w:rPr>
                <w:color w:val="000000" w:themeColor="text1"/>
                <w:lang w:val="fr-FR"/>
              </w:rPr>
              <w:t>Approche Modélisatrice Du Risque</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r>
      <w:tr w:rsidR="00C2495F" w:rsidRPr="000E6196" w:rsidTr="00594779">
        <w:trPr>
          <w:trHeight w:val="289"/>
        </w:trPr>
        <w:tc>
          <w:tcPr>
            <w:tcW w:w="4361" w:type="dxa"/>
            <w:tcBorders>
              <w:top w:val="nil"/>
              <w:left w:val="single" w:sz="4" w:space="0" w:color="1F497D" w:themeColor="text2"/>
              <w:bottom w:val="nil"/>
              <w:right w:val="single" w:sz="4" w:space="0" w:color="1F497D" w:themeColor="text2"/>
            </w:tcBorders>
            <w:shd w:val="clear" w:color="auto" w:fill="C6D9F1" w:themeFill="text2" w:themeFillTint="33"/>
          </w:tcPr>
          <w:p w:rsidR="00C2495F" w:rsidRPr="000E6196" w:rsidRDefault="00594779" w:rsidP="00B7521C">
            <w:pPr>
              <w:tabs>
                <w:tab w:val="right" w:pos="3969"/>
              </w:tabs>
              <w:rPr>
                <w:color w:val="000000" w:themeColor="text1"/>
                <w:lang w:val="fr-FR"/>
              </w:rPr>
            </w:pPr>
            <w:proofErr w:type="spellStart"/>
            <w:r>
              <w:rPr>
                <w:color w:val="000000" w:themeColor="text1"/>
                <w:lang w:val="fr-FR"/>
              </w:rPr>
              <w:t>Nano-wire</w:t>
            </w:r>
            <w:proofErr w:type="spellEnd"/>
            <w:r w:rsidR="00C2495F" w:rsidRPr="000E6196">
              <w:rPr>
                <w:color w:val="000000" w:themeColor="text1"/>
                <w:lang w:val="fr-FR"/>
              </w:rPr>
              <w:t xml:space="preserve"> </w:t>
            </w:r>
            <w:r w:rsidR="00C2495F" w:rsidRPr="000E6196">
              <w:rPr>
                <w:color w:val="000000" w:themeColor="text1"/>
                <w:lang w:val="fr-FR"/>
              </w:rPr>
              <w:tab/>
            </w:r>
            <w:r w:rsidR="00C2495F" w:rsidRPr="000E6196">
              <w:rPr>
                <w:rFonts w:ascii="ＭＳ ゴシック" w:eastAsia="ＭＳ ゴシック" w:hAnsi="ＭＳ ゴシック" w:hint="eastAsia"/>
                <w:color w:val="000000" w:themeColor="text1"/>
                <w:lang w:val="fr-FR"/>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rsidR="00C2495F" w:rsidRPr="000E6196" w:rsidRDefault="00A564E8" w:rsidP="00C2495F">
            <w:pPr>
              <w:tabs>
                <w:tab w:val="right" w:pos="4570"/>
              </w:tabs>
              <w:rPr>
                <w:color w:val="000000" w:themeColor="text1"/>
                <w:lang w:val="fr-FR"/>
              </w:rPr>
            </w:pPr>
            <w:r w:rsidRPr="000E6196">
              <w:rPr>
                <w:color w:val="000000" w:themeColor="text1"/>
                <w:lang w:val="fr-FR"/>
              </w:rPr>
              <w:t>Autre :</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r>
      <w:tr w:rsidR="00594779" w:rsidRPr="000E6196">
        <w:trPr>
          <w:trHeight w:val="289"/>
        </w:trPr>
        <w:tc>
          <w:tcPr>
            <w:tcW w:w="4361" w:type="dxa"/>
            <w:tcBorders>
              <w:top w:val="nil"/>
              <w:left w:val="single" w:sz="4" w:space="0" w:color="1F497D" w:themeColor="text2"/>
              <w:bottom w:val="single" w:sz="4" w:space="0" w:color="auto"/>
              <w:right w:val="single" w:sz="4" w:space="0" w:color="1F497D" w:themeColor="text2"/>
            </w:tcBorders>
            <w:shd w:val="clear" w:color="auto" w:fill="C6D9F1" w:themeFill="text2" w:themeFillTint="33"/>
          </w:tcPr>
          <w:p w:rsidR="00594779" w:rsidRPr="000E6196" w:rsidRDefault="00594779" w:rsidP="00B7521C">
            <w:pPr>
              <w:tabs>
                <w:tab w:val="right" w:pos="3969"/>
              </w:tabs>
              <w:rPr>
                <w:color w:val="000000" w:themeColor="text1"/>
                <w:lang w:val="fr-FR"/>
              </w:rPr>
            </w:pPr>
            <w:r w:rsidRPr="000E6196">
              <w:rPr>
                <w:color w:val="000000" w:themeColor="text1"/>
                <w:lang w:val="fr-FR"/>
              </w:rPr>
              <w:t xml:space="preserve">Autres : </w:t>
            </w:r>
            <w:r w:rsidRPr="000E6196">
              <w:rPr>
                <w:color w:val="000000" w:themeColor="text1"/>
                <w:lang w:val="fr-FR"/>
              </w:rPr>
              <w:tab/>
            </w:r>
            <w:r w:rsidRPr="000E6196">
              <w:rPr>
                <w:rFonts w:ascii="ＭＳ ゴシック" w:eastAsia="ＭＳ ゴシック" w:hAnsi="ＭＳ ゴシック" w:hint="eastAsia"/>
                <w:color w:val="000000" w:themeColor="text1"/>
                <w:lang w:val="fr-FR"/>
              </w:rPr>
              <w:t>☐</w:t>
            </w:r>
          </w:p>
        </w:tc>
        <w:tc>
          <w:tcPr>
            <w:tcW w:w="4845" w:type="dxa"/>
            <w:tcBorders>
              <w:top w:val="nil"/>
              <w:left w:val="single" w:sz="4" w:space="0" w:color="1F497D" w:themeColor="text2"/>
              <w:bottom w:val="nil"/>
              <w:right w:val="single" w:sz="4" w:space="0" w:color="1F497D" w:themeColor="text2"/>
            </w:tcBorders>
            <w:shd w:val="clear" w:color="auto" w:fill="D9D9D9" w:themeFill="background1" w:themeFillShade="D9"/>
          </w:tcPr>
          <w:p w:rsidR="00594779" w:rsidRPr="000E6196" w:rsidRDefault="00594779" w:rsidP="00C2495F">
            <w:pPr>
              <w:tabs>
                <w:tab w:val="right" w:pos="4570"/>
              </w:tabs>
              <w:rPr>
                <w:color w:val="000000" w:themeColor="text1"/>
                <w:lang w:val="fr-FR"/>
              </w:rPr>
            </w:pPr>
          </w:p>
        </w:tc>
      </w:tr>
      <w:tr w:rsidR="00A863A3" w:rsidRPr="000E6196" w:rsidTr="00EB3D4D">
        <w:trPr>
          <w:trHeight w:val="289"/>
        </w:trPr>
        <w:tc>
          <w:tcPr>
            <w:tcW w:w="9206" w:type="dxa"/>
            <w:gridSpan w:val="2"/>
            <w:tcBorders>
              <w:top w:val="single" w:sz="4" w:space="0" w:color="auto"/>
              <w:left w:val="single" w:sz="4" w:space="0" w:color="auto"/>
              <w:bottom w:val="single" w:sz="4" w:space="0" w:color="auto"/>
              <w:right w:val="single" w:sz="4" w:space="0" w:color="1F497D" w:themeColor="text2"/>
            </w:tcBorders>
            <w:shd w:val="clear" w:color="auto" w:fill="F2DBDB" w:themeFill="accent2" w:themeFillTint="33"/>
          </w:tcPr>
          <w:p w:rsidR="00A863A3" w:rsidRPr="000E6196" w:rsidRDefault="00A863A3" w:rsidP="00C2495F">
            <w:pPr>
              <w:tabs>
                <w:tab w:val="right" w:pos="4570"/>
              </w:tabs>
              <w:rPr>
                <w:color w:val="000000" w:themeColor="text1"/>
                <w:lang w:val="fr-FR"/>
              </w:rPr>
            </w:pPr>
            <w:r>
              <w:rPr>
                <w:color w:val="000000" w:themeColor="text1"/>
                <w:lang w:val="fr-FR"/>
              </w:rPr>
              <w:t xml:space="preserve">Durée : </w:t>
            </w:r>
          </w:p>
        </w:tc>
      </w:tr>
    </w:tbl>
    <w:p w:rsidR="000E6196" w:rsidRPr="000E6196" w:rsidRDefault="000E6196">
      <w:pPr>
        <w:rPr>
          <w:color w:val="000000" w:themeColor="text1"/>
          <w:lang w:val="fr-FR"/>
        </w:rPr>
      </w:pPr>
    </w:p>
    <w:p w:rsidR="000E6196" w:rsidRPr="000E6196" w:rsidRDefault="000E6196" w:rsidP="000E6196">
      <w:pPr>
        <w:rPr>
          <w:rFonts w:ascii="Garamond" w:hAnsi="Garamond"/>
          <w:b/>
          <w:i/>
          <w:noProof/>
          <w:lang w:val="fr-FR" w:eastAsia="fr-FR"/>
        </w:rPr>
      </w:pPr>
      <w:r w:rsidRPr="000E6196">
        <w:rPr>
          <w:rFonts w:ascii="Garamond" w:hAnsi="Garamond"/>
          <w:b/>
          <w:i/>
          <w:noProof/>
          <w:lang w:val="fr-FR" w:eastAsia="fr-FR"/>
        </w:rPr>
        <w:t>15 pages maximum</w:t>
      </w:r>
      <w:r>
        <w:rPr>
          <w:rFonts w:ascii="Garamond" w:hAnsi="Garamond"/>
          <w:b/>
          <w:i/>
          <w:noProof/>
          <w:lang w:val="fr-FR" w:eastAsia="fr-FR"/>
        </w:rPr>
        <w:t xml:space="preserve"> pour l’ensemble du texte de la proposition</w:t>
      </w:r>
    </w:p>
    <w:p w:rsidR="000E6196" w:rsidRPr="000E6196" w:rsidRDefault="000E6196" w:rsidP="000E6196">
      <w:pPr>
        <w:pStyle w:val="Titre3"/>
        <w:rPr>
          <w:rFonts w:ascii="Garamond" w:eastAsia="Times" w:hAnsi="Garamond"/>
          <w:sz w:val="22"/>
          <w:lang w:val="fr-FR"/>
        </w:rPr>
      </w:pPr>
      <w:r w:rsidRPr="000E6196">
        <w:rPr>
          <w:rFonts w:ascii="Garamond" w:eastAsia="Times" w:hAnsi="Garamond"/>
          <w:sz w:val="22"/>
          <w:lang w:val="fr-FR"/>
        </w:rPr>
        <w:t>Introduction – contexte</w:t>
      </w:r>
    </w:p>
    <w:tbl>
      <w:tblPr>
        <w:tblStyle w:val="Grille"/>
        <w:tblW w:w="0" w:type="auto"/>
        <w:tblLook w:val="00BF"/>
      </w:tblPr>
      <w:tblGrid>
        <w:gridCol w:w="9206"/>
      </w:tblGrid>
      <w:tr w:rsidR="000E6196" w:rsidRPr="000E6196">
        <w:tc>
          <w:tcPr>
            <w:tcW w:w="9206" w:type="dxa"/>
          </w:tcPr>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p w:rsidR="000E6196" w:rsidRPr="000E6196" w:rsidRDefault="000E6196" w:rsidP="0009113F">
            <w:pPr>
              <w:rPr>
                <w:rFonts w:ascii="Garamond" w:hAnsi="Garamond"/>
                <w:sz w:val="22"/>
                <w:lang w:val="fr-FR"/>
              </w:rPr>
            </w:pPr>
          </w:p>
        </w:tc>
      </w:tr>
    </w:tbl>
    <w:p w:rsidR="000E6196" w:rsidRPr="000E6196" w:rsidRDefault="000E6196" w:rsidP="000E6196">
      <w:pPr>
        <w:pStyle w:val="Titre3"/>
        <w:rPr>
          <w:rFonts w:ascii="Garamond" w:eastAsia="Times" w:hAnsi="Garamond"/>
          <w:sz w:val="22"/>
          <w:lang w:val="fr-FR"/>
        </w:rPr>
      </w:pPr>
      <w:r w:rsidRPr="000E6196">
        <w:rPr>
          <w:rFonts w:ascii="Garamond" w:eastAsia="Times" w:hAnsi="Garamond"/>
          <w:sz w:val="22"/>
          <w:lang w:val="fr-FR"/>
        </w:rPr>
        <w:t>Objectifs/hypothèses de travail en relation avec ‘l’</w:t>
      </w:r>
      <w:proofErr w:type="spellStart"/>
      <w:r w:rsidRPr="000E6196">
        <w:rPr>
          <w:rFonts w:ascii="Garamond" w:eastAsia="Times" w:hAnsi="Garamond"/>
          <w:sz w:val="22"/>
          <w:lang w:val="fr-FR"/>
        </w:rPr>
        <w:t>éco-conception</w:t>
      </w:r>
      <w:proofErr w:type="spellEnd"/>
      <w:r w:rsidRPr="000E6196">
        <w:rPr>
          <w:rFonts w:ascii="Garamond" w:eastAsia="Times" w:hAnsi="Garamond"/>
          <w:sz w:val="22"/>
          <w:lang w:val="fr-FR"/>
        </w:rPr>
        <w:t>’</w:t>
      </w:r>
      <w:r w:rsidR="006B1F09">
        <w:rPr>
          <w:rFonts w:ascii="Garamond" w:eastAsia="Times" w:hAnsi="Garamond"/>
          <w:sz w:val="22"/>
          <w:lang w:val="fr-FR"/>
        </w:rPr>
        <w:t xml:space="preserve"> et le cycle </w:t>
      </w:r>
      <w:r w:rsidR="00502954">
        <w:rPr>
          <w:rFonts w:ascii="Garamond" w:eastAsia="Times" w:hAnsi="Garamond"/>
          <w:sz w:val="22"/>
          <w:lang w:val="fr-FR"/>
        </w:rPr>
        <w:t>de vie des produits incorporant</w:t>
      </w:r>
      <w:r w:rsidR="006B1F09">
        <w:rPr>
          <w:rFonts w:ascii="Garamond" w:eastAsia="Times" w:hAnsi="Garamond"/>
          <w:sz w:val="22"/>
          <w:lang w:val="fr-FR"/>
        </w:rPr>
        <w:t xml:space="preserve"> des nanomatériaux</w:t>
      </w:r>
      <w:r w:rsidR="00EB3D4D">
        <w:rPr>
          <w:rFonts w:ascii="Garamond" w:eastAsia="Times" w:hAnsi="Garamond"/>
          <w:sz w:val="22"/>
          <w:lang w:val="fr-FR"/>
        </w:rPr>
        <w:t>. Positionnement du projet par rapport à l’état de l’art.</w:t>
      </w:r>
      <w:r w:rsidRPr="000E6196">
        <w:rPr>
          <w:rFonts w:ascii="Garamond" w:eastAsia="Times" w:hAnsi="Garamond"/>
          <w:sz w:val="22"/>
          <w:lang w:val="fr-FR"/>
        </w:rPr>
        <w:tab/>
      </w:r>
    </w:p>
    <w:tbl>
      <w:tblPr>
        <w:tblStyle w:val="Grille"/>
        <w:tblW w:w="0" w:type="auto"/>
        <w:tblLook w:val="00BF"/>
      </w:tblPr>
      <w:tblGrid>
        <w:gridCol w:w="9206"/>
      </w:tblGrid>
      <w:tr w:rsidR="000E6196" w:rsidRPr="000E6196">
        <w:tc>
          <w:tcPr>
            <w:tcW w:w="9206" w:type="dxa"/>
          </w:tcPr>
          <w:p w:rsidR="000E6196" w:rsidRPr="000E6196" w:rsidRDefault="000E6196" w:rsidP="0009113F">
            <w:pPr>
              <w:rPr>
                <w:lang w:val="fr-FR"/>
              </w:rPr>
            </w:pPr>
          </w:p>
          <w:p w:rsidR="000E6196" w:rsidRPr="000E6196" w:rsidRDefault="000E6196" w:rsidP="0009113F">
            <w:pPr>
              <w:rPr>
                <w:lang w:val="fr-FR"/>
              </w:rPr>
            </w:pPr>
          </w:p>
          <w:p w:rsidR="000E6196" w:rsidRPr="000E6196" w:rsidRDefault="000E6196" w:rsidP="0009113F">
            <w:pPr>
              <w:rPr>
                <w:lang w:val="fr-FR"/>
              </w:rPr>
            </w:pPr>
          </w:p>
          <w:p w:rsidR="000E6196" w:rsidRPr="000E6196" w:rsidRDefault="000E6196" w:rsidP="0009113F">
            <w:pPr>
              <w:rPr>
                <w:lang w:val="fr-FR"/>
              </w:rPr>
            </w:pPr>
          </w:p>
          <w:p w:rsidR="000E6196" w:rsidRPr="000E6196" w:rsidRDefault="000E6196" w:rsidP="0009113F">
            <w:pPr>
              <w:rPr>
                <w:lang w:val="fr-FR"/>
              </w:rPr>
            </w:pPr>
          </w:p>
          <w:p w:rsidR="000E6196" w:rsidRPr="000E6196" w:rsidRDefault="000E6196" w:rsidP="0009113F">
            <w:pPr>
              <w:rPr>
                <w:lang w:val="fr-FR"/>
              </w:rPr>
            </w:pPr>
          </w:p>
          <w:p w:rsidR="000E6196" w:rsidRPr="000E6196" w:rsidRDefault="000E6196" w:rsidP="0009113F">
            <w:pPr>
              <w:rPr>
                <w:lang w:val="fr-FR"/>
              </w:rPr>
            </w:pPr>
          </w:p>
          <w:p w:rsidR="000E6196" w:rsidRPr="000E6196" w:rsidRDefault="000E6196" w:rsidP="0009113F">
            <w:pPr>
              <w:rPr>
                <w:lang w:val="fr-FR"/>
              </w:rPr>
            </w:pPr>
          </w:p>
        </w:tc>
      </w:tr>
    </w:tbl>
    <w:p w:rsidR="000E6196" w:rsidRPr="000E6196" w:rsidRDefault="000E6196" w:rsidP="000E6196">
      <w:pPr>
        <w:rPr>
          <w:lang w:val="fr-FR"/>
        </w:rPr>
      </w:pPr>
    </w:p>
    <w:p w:rsidR="000E6196" w:rsidRPr="000E6196" w:rsidRDefault="000E6196" w:rsidP="000E6196">
      <w:pPr>
        <w:pStyle w:val="Titre3"/>
        <w:rPr>
          <w:rFonts w:ascii="Garamond" w:eastAsia="Times" w:hAnsi="Garamond"/>
          <w:sz w:val="22"/>
          <w:lang w:val="fr-FR"/>
        </w:rPr>
      </w:pPr>
      <w:r w:rsidRPr="000E6196">
        <w:rPr>
          <w:rFonts w:ascii="Garamond" w:eastAsia="Times" w:hAnsi="Garamond"/>
          <w:sz w:val="22"/>
          <w:lang w:val="fr-FR"/>
        </w:rPr>
        <w:t>Relation avec PRA &amp; PEI</w:t>
      </w:r>
      <w:r w:rsidR="00502954">
        <w:rPr>
          <w:rFonts w:ascii="Garamond" w:eastAsia="Times" w:hAnsi="Garamond"/>
          <w:sz w:val="22"/>
          <w:lang w:val="fr-FR"/>
        </w:rPr>
        <w:t xml:space="preserve"> de SERENADE</w:t>
      </w:r>
    </w:p>
    <w:tbl>
      <w:tblPr>
        <w:tblStyle w:val="Grille"/>
        <w:tblW w:w="0" w:type="auto"/>
        <w:tblLook w:val="00BF"/>
      </w:tblPr>
      <w:tblGrid>
        <w:gridCol w:w="9206"/>
      </w:tblGrid>
      <w:tr w:rsidR="000E6196" w:rsidRPr="000E6196">
        <w:tc>
          <w:tcPr>
            <w:tcW w:w="9206" w:type="dxa"/>
          </w:tcPr>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tc>
      </w:tr>
    </w:tbl>
    <w:p w:rsidR="000E6196" w:rsidRPr="00EB3D4D" w:rsidRDefault="000E6196" w:rsidP="000E6196">
      <w:pPr>
        <w:pStyle w:val="Titre3"/>
        <w:rPr>
          <w:rFonts w:ascii="Garamond" w:eastAsia="Times" w:hAnsi="Garamond"/>
          <w:i/>
          <w:sz w:val="18"/>
          <w:lang w:val="fr-FR"/>
        </w:rPr>
      </w:pPr>
      <w:r w:rsidRPr="000E6196">
        <w:rPr>
          <w:rFonts w:ascii="Garamond" w:eastAsia="Times" w:hAnsi="Garamond"/>
          <w:sz w:val="22"/>
          <w:lang w:val="fr-FR"/>
        </w:rPr>
        <w:t>Programme scientifique et technique, organisation du projet</w:t>
      </w:r>
      <w:r>
        <w:rPr>
          <w:rFonts w:ascii="Garamond" w:eastAsia="Times" w:hAnsi="Garamond"/>
          <w:sz w:val="22"/>
          <w:lang w:val="fr-FR"/>
        </w:rPr>
        <w:t xml:space="preserve"> </w:t>
      </w:r>
      <w:r w:rsidRPr="00EB3D4D">
        <w:rPr>
          <w:rFonts w:ascii="Garamond" w:eastAsia="Times" w:hAnsi="Garamond"/>
          <w:i/>
          <w:sz w:val="22"/>
          <w:lang w:val="fr-FR"/>
        </w:rPr>
        <w:t>(</w:t>
      </w:r>
      <w:r w:rsidRPr="00EB3D4D">
        <w:rPr>
          <w:rFonts w:ascii="Garamond" w:eastAsia="Times" w:hAnsi="Garamond"/>
          <w:i/>
          <w:sz w:val="18"/>
          <w:lang w:val="fr-FR"/>
        </w:rPr>
        <w:t>Décrire le programme scientifique et justifier la décomposition en tâches du programme de travail en cohérence avec les objectifs poursuivis. Pour chaque tâche, décrire les objectifs et les éventuels indicateurs de succès, le responsable et les partenaires impliqués, le programme détai</w:t>
      </w:r>
      <w:r w:rsidR="009D7BEE" w:rsidRPr="00EB3D4D">
        <w:rPr>
          <w:rFonts w:ascii="Garamond" w:eastAsia="Times" w:hAnsi="Garamond"/>
          <w:i/>
          <w:sz w:val="18"/>
          <w:lang w:val="fr-FR"/>
        </w:rPr>
        <w:t>llé des travaux, les livrables,</w:t>
      </w:r>
      <w:r w:rsidRPr="00EB3D4D">
        <w:rPr>
          <w:rFonts w:ascii="Garamond" w:eastAsia="Times" w:hAnsi="Garamond"/>
          <w:i/>
          <w:sz w:val="18"/>
          <w:lang w:val="fr-FR"/>
        </w:rPr>
        <w:t xml:space="preserve"> les méthodes et les choix techniques, les risques et les solutions de repli envisagées. L’échéancier des différentes tâches et leurs dépendances peut être présenté si jugé nécessaire sous forme graphique (diagramme de Gantt par exemple). Le cas échéant, démontrer l'articulation entre les disciplines scientifiques et la complémentarité des compétences utilisées.</w:t>
      </w:r>
      <w:r w:rsidRPr="00EB3D4D">
        <w:rPr>
          <w:rFonts w:ascii="Garamond" w:eastAsia="Times" w:hAnsi="Garamond"/>
          <w:i/>
          <w:sz w:val="22"/>
          <w:lang w:val="fr-FR"/>
        </w:rPr>
        <w:t>)</w:t>
      </w:r>
    </w:p>
    <w:tbl>
      <w:tblPr>
        <w:tblStyle w:val="Grille"/>
        <w:tblW w:w="0" w:type="auto"/>
        <w:tblLook w:val="00BF"/>
      </w:tblPr>
      <w:tblGrid>
        <w:gridCol w:w="9206"/>
      </w:tblGrid>
      <w:tr w:rsidR="000E6196" w:rsidRPr="000E6196">
        <w:tc>
          <w:tcPr>
            <w:tcW w:w="9206" w:type="dxa"/>
          </w:tcPr>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tc>
      </w:tr>
    </w:tbl>
    <w:p w:rsidR="006E42CA" w:rsidRPr="000E6196" w:rsidRDefault="006E42CA" w:rsidP="006E42CA">
      <w:pPr>
        <w:pStyle w:val="Titre3"/>
        <w:rPr>
          <w:rFonts w:ascii="Garamond" w:eastAsia="Times" w:hAnsi="Garamond"/>
          <w:sz w:val="22"/>
          <w:lang w:val="fr-FR"/>
        </w:rPr>
      </w:pPr>
      <w:r>
        <w:rPr>
          <w:rFonts w:ascii="Garamond" w:eastAsia="Times" w:hAnsi="Garamond"/>
          <w:sz w:val="22"/>
          <w:lang w:val="fr-FR"/>
        </w:rPr>
        <w:t xml:space="preserve">Justification </w:t>
      </w:r>
      <w:r w:rsidR="009E4FAF">
        <w:rPr>
          <w:rFonts w:ascii="Garamond" w:eastAsia="Times" w:hAnsi="Garamond"/>
          <w:sz w:val="22"/>
          <w:lang w:val="fr-FR"/>
        </w:rPr>
        <w:t>des moyens demandés (</w:t>
      </w:r>
      <w:r w:rsidR="009E4FAF" w:rsidRPr="009E4FAF">
        <w:rPr>
          <w:rFonts w:ascii="Garamond" w:eastAsia="Times" w:hAnsi="Garamond"/>
          <w:i/>
          <w:sz w:val="22"/>
          <w:lang w:val="fr-FR"/>
        </w:rPr>
        <w:t xml:space="preserve">thèse(s), </w:t>
      </w:r>
      <w:proofErr w:type="spellStart"/>
      <w:r w:rsidR="009E4FAF" w:rsidRPr="009E4FAF">
        <w:rPr>
          <w:rFonts w:ascii="Garamond" w:eastAsia="Times" w:hAnsi="Garamond"/>
          <w:i/>
          <w:sz w:val="22"/>
          <w:lang w:val="fr-FR"/>
        </w:rPr>
        <w:t>p</w:t>
      </w:r>
      <w:r w:rsidRPr="009E4FAF">
        <w:rPr>
          <w:rFonts w:ascii="Garamond" w:eastAsia="Times" w:hAnsi="Garamond"/>
          <w:i/>
          <w:sz w:val="22"/>
          <w:lang w:val="fr-FR"/>
        </w:rPr>
        <w:t>ost-doctorants</w:t>
      </w:r>
      <w:proofErr w:type="spellEnd"/>
      <w:r w:rsidRPr="009E4FAF">
        <w:rPr>
          <w:rFonts w:ascii="Garamond" w:eastAsia="Times" w:hAnsi="Garamond"/>
          <w:i/>
          <w:sz w:val="22"/>
          <w:lang w:val="fr-FR"/>
        </w:rPr>
        <w:t>(s)</w:t>
      </w:r>
      <w:r w:rsidR="009E4FAF">
        <w:rPr>
          <w:rFonts w:ascii="Garamond" w:eastAsia="Times" w:hAnsi="Garamond"/>
          <w:i/>
          <w:sz w:val="22"/>
          <w:lang w:val="fr-FR"/>
        </w:rPr>
        <w:t>*</w:t>
      </w:r>
      <w:r w:rsidRPr="009E4FAF">
        <w:rPr>
          <w:rFonts w:ascii="Garamond" w:eastAsia="Times" w:hAnsi="Garamond"/>
          <w:i/>
          <w:sz w:val="22"/>
          <w:lang w:val="fr-FR"/>
        </w:rPr>
        <w:t xml:space="preserve">, compléments financiers (sous-traitance, ...) en supplément des 9keuros/an accordés automatiquement par thèse et </w:t>
      </w:r>
      <w:proofErr w:type="spellStart"/>
      <w:r w:rsidRPr="009E4FAF">
        <w:rPr>
          <w:rFonts w:ascii="Garamond" w:eastAsia="Times" w:hAnsi="Garamond"/>
          <w:i/>
          <w:sz w:val="22"/>
          <w:lang w:val="fr-FR"/>
        </w:rPr>
        <w:t>post-doctorant</w:t>
      </w:r>
      <w:proofErr w:type="spellEnd"/>
      <w:r w:rsidRPr="009E4FAF">
        <w:rPr>
          <w:rFonts w:ascii="Garamond" w:eastAsia="Times" w:hAnsi="Garamond"/>
          <w:i/>
          <w:sz w:val="22"/>
          <w:lang w:val="fr-FR"/>
        </w:rPr>
        <w:t xml:space="preserve"> attribué</w:t>
      </w:r>
      <w:r>
        <w:rPr>
          <w:rFonts w:ascii="Garamond" w:eastAsia="Times" w:hAnsi="Garamond"/>
          <w:sz w:val="22"/>
          <w:lang w:val="fr-FR"/>
        </w:rPr>
        <w:t>)</w:t>
      </w:r>
      <w:r w:rsidR="009E4FAF">
        <w:rPr>
          <w:rFonts w:ascii="Garamond" w:eastAsia="Times" w:hAnsi="Garamond"/>
          <w:sz w:val="22"/>
          <w:lang w:val="fr-FR"/>
        </w:rPr>
        <w:t xml:space="preserve"> </w:t>
      </w:r>
      <w:r w:rsidR="009E4FAF" w:rsidRPr="009E4FAF">
        <w:rPr>
          <w:rFonts w:ascii="Garamond" w:eastAsia="Times" w:hAnsi="Garamond"/>
          <w:i/>
          <w:sz w:val="22"/>
          <w:lang w:val="fr-FR"/>
        </w:rPr>
        <w:t>(</w:t>
      </w:r>
      <w:r w:rsidR="009E4FAF">
        <w:rPr>
          <w:rFonts w:ascii="Garamond" w:eastAsia="Times" w:hAnsi="Garamond"/>
          <w:i/>
          <w:sz w:val="22"/>
          <w:lang w:val="fr-FR"/>
        </w:rPr>
        <w:t>*</w:t>
      </w:r>
      <w:r w:rsidR="009E4FAF" w:rsidRPr="009E4FAF">
        <w:rPr>
          <w:rFonts w:ascii="Garamond" w:eastAsia="Times" w:hAnsi="Garamond"/>
          <w:i/>
          <w:sz w:val="22"/>
          <w:lang w:val="fr-FR"/>
        </w:rPr>
        <w:t xml:space="preserve">rappel : les </w:t>
      </w:r>
      <w:proofErr w:type="spellStart"/>
      <w:r w:rsidR="009E4FAF" w:rsidRPr="009E4FAF">
        <w:rPr>
          <w:rFonts w:ascii="Garamond" w:eastAsia="Times" w:hAnsi="Garamond"/>
          <w:i/>
          <w:sz w:val="22"/>
          <w:lang w:val="fr-FR"/>
        </w:rPr>
        <w:t>post-doctorants</w:t>
      </w:r>
      <w:proofErr w:type="spellEnd"/>
      <w:r w:rsidR="009E4FAF" w:rsidRPr="009E4FAF">
        <w:rPr>
          <w:rFonts w:ascii="Garamond" w:eastAsia="Times" w:hAnsi="Garamond"/>
          <w:i/>
          <w:sz w:val="22"/>
          <w:lang w:val="fr-FR"/>
        </w:rPr>
        <w:t xml:space="preserve"> sont financés pour deux ans)</w:t>
      </w:r>
    </w:p>
    <w:tbl>
      <w:tblPr>
        <w:tblStyle w:val="Grille"/>
        <w:tblW w:w="0" w:type="auto"/>
        <w:tblLook w:val="00BF"/>
      </w:tblPr>
      <w:tblGrid>
        <w:gridCol w:w="9206"/>
      </w:tblGrid>
      <w:tr w:rsidR="006E42CA" w:rsidRPr="000E6196">
        <w:tc>
          <w:tcPr>
            <w:tcW w:w="9206" w:type="dxa"/>
          </w:tcPr>
          <w:p w:rsidR="006E42CA" w:rsidRPr="000E6196" w:rsidRDefault="006E42CA" w:rsidP="00B67A38">
            <w:pPr>
              <w:rPr>
                <w:lang w:val="fr-FR"/>
              </w:rPr>
            </w:pPr>
          </w:p>
          <w:p w:rsidR="006E42CA" w:rsidRPr="000E6196" w:rsidRDefault="006E42CA" w:rsidP="00B67A38">
            <w:pPr>
              <w:rPr>
                <w:lang w:val="fr-FR"/>
              </w:rPr>
            </w:pPr>
          </w:p>
          <w:p w:rsidR="006E42CA" w:rsidRPr="000E6196" w:rsidRDefault="006E42CA" w:rsidP="00B67A38">
            <w:pPr>
              <w:rPr>
                <w:lang w:val="fr-FR"/>
              </w:rPr>
            </w:pPr>
          </w:p>
          <w:p w:rsidR="006E42CA" w:rsidRPr="000E6196" w:rsidRDefault="006E42CA" w:rsidP="00B67A38">
            <w:pPr>
              <w:rPr>
                <w:lang w:val="fr-FR"/>
              </w:rPr>
            </w:pPr>
          </w:p>
          <w:p w:rsidR="00502954" w:rsidRDefault="00502954" w:rsidP="00B67A38">
            <w:pPr>
              <w:rPr>
                <w:lang w:val="fr-FR"/>
              </w:rPr>
            </w:pPr>
          </w:p>
          <w:p w:rsidR="006E42CA" w:rsidRPr="000E6196" w:rsidRDefault="006E42CA" w:rsidP="00B67A38">
            <w:pPr>
              <w:rPr>
                <w:lang w:val="fr-FR"/>
              </w:rPr>
            </w:pPr>
          </w:p>
          <w:p w:rsidR="006E42CA" w:rsidRPr="000E6196" w:rsidRDefault="006E42CA" w:rsidP="00B67A38">
            <w:pPr>
              <w:rPr>
                <w:lang w:val="fr-FR"/>
              </w:rPr>
            </w:pPr>
          </w:p>
        </w:tc>
      </w:tr>
    </w:tbl>
    <w:p w:rsidR="000E6196" w:rsidRPr="000E6196" w:rsidRDefault="000E6196" w:rsidP="000E6196">
      <w:pPr>
        <w:pStyle w:val="Titre3"/>
        <w:rPr>
          <w:rFonts w:ascii="Garamond" w:eastAsia="Times" w:hAnsi="Garamond"/>
          <w:sz w:val="22"/>
          <w:lang w:val="fr-FR"/>
        </w:rPr>
      </w:pPr>
      <w:proofErr w:type="spellStart"/>
      <w:r w:rsidRPr="000E6196">
        <w:rPr>
          <w:rFonts w:ascii="Garamond" w:eastAsia="Times" w:hAnsi="Garamond"/>
          <w:sz w:val="22"/>
          <w:lang w:val="fr-FR"/>
        </w:rPr>
        <w:t>Co-financements</w:t>
      </w:r>
      <w:proofErr w:type="spellEnd"/>
      <w:r w:rsidRPr="000E6196">
        <w:rPr>
          <w:rFonts w:ascii="Garamond" w:eastAsia="Times" w:hAnsi="Garamond"/>
          <w:sz w:val="22"/>
          <w:lang w:val="fr-FR"/>
        </w:rPr>
        <w:t xml:space="preserve"> et liens avec les financements SERENADE déjà obtenus (</w:t>
      </w:r>
      <w:r>
        <w:rPr>
          <w:rFonts w:ascii="Garamond" w:eastAsia="Times" w:hAnsi="Garamond"/>
          <w:sz w:val="22"/>
          <w:lang w:val="fr-FR"/>
        </w:rPr>
        <w:t>thè</w:t>
      </w:r>
      <w:r w:rsidRPr="000E6196">
        <w:rPr>
          <w:rFonts w:ascii="Garamond" w:eastAsia="Times" w:hAnsi="Garamond"/>
          <w:sz w:val="22"/>
          <w:lang w:val="fr-FR"/>
        </w:rPr>
        <w:t xml:space="preserve">ses, </w:t>
      </w:r>
      <w:proofErr w:type="spellStart"/>
      <w:r w:rsidRPr="000E6196">
        <w:rPr>
          <w:rFonts w:ascii="Garamond" w:eastAsia="Times" w:hAnsi="Garamond"/>
          <w:sz w:val="22"/>
          <w:lang w:val="fr-FR"/>
        </w:rPr>
        <w:t>post-docs</w:t>
      </w:r>
      <w:proofErr w:type="spellEnd"/>
      <w:r w:rsidRPr="000E6196">
        <w:rPr>
          <w:rFonts w:ascii="Garamond" w:eastAsia="Times" w:hAnsi="Garamond"/>
          <w:sz w:val="22"/>
          <w:lang w:val="fr-FR"/>
        </w:rPr>
        <w:t>, chaires, projets</w:t>
      </w:r>
      <w:r w:rsidR="001B5E06">
        <w:rPr>
          <w:rFonts w:ascii="Garamond" w:eastAsia="Times" w:hAnsi="Garamond"/>
          <w:sz w:val="22"/>
          <w:lang w:val="fr-FR"/>
        </w:rPr>
        <w:t xml:space="preserve"> de l’Appel d’Offre Interne</w:t>
      </w:r>
      <w:r w:rsidRPr="000E6196">
        <w:rPr>
          <w:rFonts w:ascii="Garamond" w:eastAsia="Times" w:hAnsi="Garamond"/>
          <w:sz w:val="22"/>
          <w:lang w:val="fr-FR"/>
        </w:rPr>
        <w:t>)</w:t>
      </w:r>
    </w:p>
    <w:tbl>
      <w:tblPr>
        <w:tblStyle w:val="Grille"/>
        <w:tblW w:w="0" w:type="auto"/>
        <w:tblLook w:val="00BF"/>
      </w:tblPr>
      <w:tblGrid>
        <w:gridCol w:w="9206"/>
      </w:tblGrid>
      <w:tr w:rsidR="000E6196" w:rsidRPr="000E6196">
        <w:tc>
          <w:tcPr>
            <w:tcW w:w="9206" w:type="dxa"/>
          </w:tcPr>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tc>
      </w:tr>
    </w:tbl>
    <w:p w:rsidR="000E6196" w:rsidRPr="000E6196" w:rsidRDefault="000E6196" w:rsidP="000E6196">
      <w:pPr>
        <w:pStyle w:val="Titre3"/>
        <w:rPr>
          <w:rFonts w:ascii="Garamond" w:eastAsia="Times" w:hAnsi="Garamond"/>
          <w:sz w:val="22"/>
          <w:lang w:val="fr-FR"/>
        </w:rPr>
      </w:pPr>
      <w:r w:rsidRPr="000E6196">
        <w:rPr>
          <w:rFonts w:ascii="Garamond" w:eastAsia="Times" w:hAnsi="Garamond"/>
          <w:sz w:val="22"/>
          <w:lang w:val="fr-FR"/>
        </w:rPr>
        <w:t>Partenaires impliqués : liste et rôle</w:t>
      </w:r>
      <w:r w:rsidR="009D7BEE">
        <w:rPr>
          <w:rFonts w:ascii="Garamond" w:eastAsia="Times" w:hAnsi="Garamond"/>
          <w:sz w:val="22"/>
          <w:lang w:val="fr-FR"/>
        </w:rPr>
        <w:t xml:space="preserve"> </w:t>
      </w:r>
      <w:r w:rsidR="009D7BEE" w:rsidRPr="009D7BEE">
        <w:rPr>
          <w:rFonts w:ascii="Garamond" w:eastAsia="Times" w:hAnsi="Garamond"/>
          <w:i/>
          <w:sz w:val="22"/>
          <w:lang w:val="fr-FR"/>
        </w:rPr>
        <w:t>(</w:t>
      </w:r>
      <w:r w:rsidR="009D7BEE" w:rsidRPr="000E6196">
        <w:rPr>
          <w:rFonts w:ascii="Garamond" w:eastAsia="Times" w:hAnsi="Garamond"/>
          <w:i/>
          <w:sz w:val="18"/>
          <w:lang w:val="fr-FR"/>
        </w:rPr>
        <w:t>les contributions des partenaires (le « qui fait quoi »</w:t>
      </w:r>
      <w:r w:rsidR="009D7BEE">
        <w:rPr>
          <w:rFonts w:ascii="Garamond" w:eastAsia="Times" w:hAnsi="Garamond"/>
          <w:i/>
          <w:sz w:val="18"/>
          <w:lang w:val="fr-FR"/>
        </w:rPr>
        <w:t xml:space="preserve"> dans les tâches</w:t>
      </w:r>
      <w:r w:rsidR="009D7BEE" w:rsidRPr="000E6196">
        <w:rPr>
          <w:rFonts w:ascii="Garamond" w:eastAsia="Times" w:hAnsi="Garamond"/>
          <w:i/>
          <w:sz w:val="18"/>
          <w:lang w:val="fr-FR"/>
        </w:rPr>
        <w:t>)</w:t>
      </w:r>
      <w:r w:rsidR="009D7BEE">
        <w:rPr>
          <w:rFonts w:ascii="Garamond" w:eastAsia="Times" w:hAnsi="Garamond"/>
          <w:i/>
          <w:sz w:val="18"/>
          <w:lang w:val="fr-FR"/>
        </w:rPr>
        <w:t>)</w:t>
      </w:r>
    </w:p>
    <w:tbl>
      <w:tblPr>
        <w:tblStyle w:val="Grille"/>
        <w:tblW w:w="0" w:type="auto"/>
        <w:tblLook w:val="00BF"/>
      </w:tblPr>
      <w:tblGrid>
        <w:gridCol w:w="9206"/>
      </w:tblGrid>
      <w:tr w:rsidR="000E6196" w:rsidRPr="000E6196">
        <w:tc>
          <w:tcPr>
            <w:tcW w:w="9206" w:type="dxa"/>
          </w:tcPr>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p w:rsidR="000E6196" w:rsidRPr="000E6196" w:rsidRDefault="000E6196" w:rsidP="00B67A38">
            <w:pPr>
              <w:rPr>
                <w:lang w:val="fr-FR"/>
              </w:rPr>
            </w:pPr>
          </w:p>
        </w:tc>
      </w:tr>
    </w:tbl>
    <w:p w:rsidR="000E6196" w:rsidRPr="000E6196" w:rsidRDefault="00502954" w:rsidP="00502954">
      <w:pPr>
        <w:rPr>
          <w:lang w:val="fr-FR"/>
        </w:rPr>
      </w:pPr>
      <w:r>
        <w:rPr>
          <w:lang w:val="fr-FR"/>
        </w:rPr>
        <w:t>Tableau récapitulatif</w:t>
      </w:r>
    </w:p>
    <w:tbl>
      <w:tblPr>
        <w:tblStyle w:val="Grille"/>
        <w:tblW w:w="0" w:type="auto"/>
        <w:tblLook w:val="00BF"/>
      </w:tblPr>
      <w:tblGrid>
        <w:gridCol w:w="1384"/>
        <w:gridCol w:w="1276"/>
        <w:gridCol w:w="1276"/>
        <w:gridCol w:w="1275"/>
        <w:gridCol w:w="1560"/>
        <w:gridCol w:w="2409"/>
      </w:tblGrid>
      <w:tr w:rsidR="0099267D" w:rsidRPr="0099267D">
        <w:tc>
          <w:tcPr>
            <w:tcW w:w="1384" w:type="dxa"/>
          </w:tcPr>
          <w:p w:rsidR="0099267D" w:rsidRPr="0099267D" w:rsidRDefault="0099267D">
            <w:pPr>
              <w:rPr>
                <w:rFonts w:asciiTheme="majorHAnsi" w:hAnsiTheme="majorHAnsi"/>
                <w:color w:val="000000" w:themeColor="text1"/>
                <w:lang w:val="fr-FR"/>
              </w:rPr>
            </w:pPr>
            <w:proofErr w:type="spellStart"/>
            <w:r w:rsidRPr="0099267D">
              <w:rPr>
                <w:rFonts w:asciiTheme="majorHAnsi" w:hAnsiTheme="majorHAnsi"/>
                <w:sz w:val="18"/>
                <w:szCs w:val="20"/>
              </w:rPr>
              <w:t>Partenaire</w:t>
            </w:r>
            <w:proofErr w:type="spellEnd"/>
          </w:p>
        </w:tc>
        <w:tc>
          <w:tcPr>
            <w:tcW w:w="1276" w:type="dxa"/>
          </w:tcPr>
          <w:p w:rsidR="0099267D" w:rsidRPr="0099267D" w:rsidRDefault="0099267D">
            <w:pPr>
              <w:rPr>
                <w:rFonts w:asciiTheme="majorHAnsi" w:hAnsiTheme="majorHAnsi"/>
                <w:color w:val="000000" w:themeColor="text1"/>
                <w:lang w:val="fr-FR"/>
              </w:rPr>
            </w:pPr>
            <w:r w:rsidRPr="0099267D">
              <w:rPr>
                <w:rFonts w:asciiTheme="majorHAnsi" w:hAnsiTheme="majorHAnsi"/>
                <w:sz w:val="18"/>
                <w:szCs w:val="20"/>
              </w:rPr>
              <w:t>Nom</w:t>
            </w:r>
          </w:p>
        </w:tc>
        <w:tc>
          <w:tcPr>
            <w:tcW w:w="1276" w:type="dxa"/>
          </w:tcPr>
          <w:p w:rsidR="0099267D" w:rsidRPr="0099267D" w:rsidRDefault="0099267D">
            <w:pPr>
              <w:rPr>
                <w:rFonts w:asciiTheme="majorHAnsi" w:hAnsiTheme="majorHAnsi"/>
                <w:color w:val="000000" w:themeColor="text1"/>
                <w:lang w:val="fr-FR"/>
              </w:rPr>
            </w:pPr>
            <w:proofErr w:type="spellStart"/>
            <w:r w:rsidRPr="0099267D">
              <w:rPr>
                <w:rFonts w:asciiTheme="majorHAnsi" w:hAnsiTheme="majorHAnsi"/>
                <w:sz w:val="18"/>
                <w:szCs w:val="20"/>
              </w:rPr>
              <w:t>Prénom</w:t>
            </w:r>
            <w:proofErr w:type="spellEnd"/>
          </w:p>
        </w:tc>
        <w:tc>
          <w:tcPr>
            <w:tcW w:w="1275" w:type="dxa"/>
          </w:tcPr>
          <w:p w:rsidR="0099267D" w:rsidRPr="0099267D" w:rsidRDefault="0099267D">
            <w:pPr>
              <w:pStyle w:val="Default"/>
              <w:rPr>
                <w:rFonts w:asciiTheme="majorHAnsi" w:hAnsiTheme="majorHAnsi"/>
                <w:sz w:val="18"/>
                <w:szCs w:val="20"/>
              </w:rPr>
            </w:pPr>
            <w:r w:rsidRPr="0099267D">
              <w:rPr>
                <w:rFonts w:asciiTheme="majorHAnsi" w:hAnsiTheme="majorHAnsi"/>
                <w:sz w:val="18"/>
                <w:szCs w:val="20"/>
              </w:rPr>
              <w:t xml:space="preserve">Emploi actuel </w:t>
            </w:r>
          </w:p>
        </w:tc>
        <w:tc>
          <w:tcPr>
            <w:tcW w:w="1560" w:type="dxa"/>
          </w:tcPr>
          <w:p w:rsidR="0099267D" w:rsidRPr="0099267D" w:rsidRDefault="0099267D">
            <w:pPr>
              <w:rPr>
                <w:rFonts w:asciiTheme="majorHAnsi" w:hAnsiTheme="majorHAnsi"/>
                <w:color w:val="000000" w:themeColor="text1"/>
                <w:lang w:val="fr-FR"/>
              </w:rPr>
            </w:pPr>
            <w:r w:rsidRPr="0099267D">
              <w:rPr>
                <w:rFonts w:asciiTheme="majorHAnsi" w:hAnsiTheme="majorHAnsi"/>
                <w:sz w:val="18"/>
                <w:szCs w:val="20"/>
              </w:rPr>
              <w:t xml:space="preserve">Implication </w:t>
            </w:r>
            <w:proofErr w:type="spellStart"/>
            <w:r w:rsidRPr="0099267D">
              <w:rPr>
                <w:rFonts w:asciiTheme="majorHAnsi" w:hAnsiTheme="majorHAnsi"/>
                <w:sz w:val="18"/>
                <w:szCs w:val="20"/>
              </w:rPr>
              <w:t>dans</w:t>
            </w:r>
            <w:proofErr w:type="spellEnd"/>
            <w:r w:rsidRPr="0099267D">
              <w:rPr>
                <w:rFonts w:asciiTheme="majorHAnsi" w:hAnsiTheme="majorHAnsi"/>
                <w:sz w:val="18"/>
                <w:szCs w:val="20"/>
              </w:rPr>
              <w:t xml:space="preserve"> le </w:t>
            </w:r>
            <w:proofErr w:type="spellStart"/>
            <w:r w:rsidRPr="0099267D">
              <w:rPr>
                <w:rFonts w:asciiTheme="majorHAnsi" w:hAnsiTheme="majorHAnsi"/>
                <w:sz w:val="18"/>
                <w:szCs w:val="20"/>
              </w:rPr>
              <w:t>projet</w:t>
            </w:r>
            <w:proofErr w:type="spellEnd"/>
            <w:r w:rsidRPr="0099267D">
              <w:rPr>
                <w:rFonts w:asciiTheme="majorHAnsi" w:hAnsiTheme="majorHAnsi"/>
                <w:sz w:val="18"/>
                <w:szCs w:val="20"/>
              </w:rPr>
              <w:t xml:space="preserve"> en </w:t>
            </w:r>
            <w:proofErr w:type="spellStart"/>
            <w:r w:rsidRPr="0099267D">
              <w:rPr>
                <w:rFonts w:asciiTheme="majorHAnsi" w:hAnsiTheme="majorHAnsi"/>
                <w:sz w:val="18"/>
                <w:szCs w:val="20"/>
              </w:rPr>
              <w:t>Personne.mois</w:t>
            </w:r>
            <w:proofErr w:type="spellEnd"/>
            <w:r w:rsidRPr="0099267D">
              <w:rPr>
                <w:rFonts w:asciiTheme="majorHAnsi" w:hAnsiTheme="majorHAnsi"/>
                <w:sz w:val="18"/>
                <w:szCs w:val="20"/>
              </w:rPr>
              <w:t>*</w:t>
            </w:r>
          </w:p>
        </w:tc>
        <w:tc>
          <w:tcPr>
            <w:tcW w:w="2409" w:type="dxa"/>
          </w:tcPr>
          <w:p w:rsidR="0099267D" w:rsidRPr="0099267D" w:rsidRDefault="0099267D">
            <w:pPr>
              <w:rPr>
                <w:rFonts w:asciiTheme="majorHAnsi" w:hAnsiTheme="majorHAnsi"/>
                <w:color w:val="000000" w:themeColor="text1"/>
                <w:lang w:val="fr-FR"/>
              </w:rPr>
            </w:pPr>
            <w:proofErr w:type="spellStart"/>
            <w:r w:rsidRPr="0099267D">
              <w:rPr>
                <w:rFonts w:asciiTheme="majorHAnsi" w:hAnsiTheme="majorHAnsi"/>
                <w:sz w:val="18"/>
                <w:szCs w:val="20"/>
              </w:rPr>
              <w:t>Rôle</w:t>
            </w:r>
            <w:proofErr w:type="spellEnd"/>
            <w:r w:rsidRPr="0099267D">
              <w:rPr>
                <w:rFonts w:asciiTheme="majorHAnsi" w:hAnsiTheme="majorHAnsi"/>
                <w:sz w:val="18"/>
                <w:szCs w:val="20"/>
              </w:rPr>
              <w:t xml:space="preserve"> &amp; </w:t>
            </w:r>
            <w:proofErr w:type="spellStart"/>
            <w:r w:rsidRPr="0099267D">
              <w:rPr>
                <w:rFonts w:asciiTheme="majorHAnsi" w:hAnsiTheme="majorHAnsi"/>
                <w:sz w:val="18"/>
                <w:szCs w:val="20"/>
              </w:rPr>
              <w:t>Responsabilité</w:t>
            </w:r>
            <w:proofErr w:type="spellEnd"/>
            <w:r w:rsidRPr="0099267D">
              <w:rPr>
                <w:rFonts w:asciiTheme="majorHAnsi" w:hAnsiTheme="majorHAnsi"/>
                <w:sz w:val="18"/>
                <w:szCs w:val="20"/>
              </w:rPr>
              <w:t xml:space="preserve"> </w:t>
            </w:r>
            <w:proofErr w:type="spellStart"/>
            <w:r w:rsidRPr="0099267D">
              <w:rPr>
                <w:rFonts w:asciiTheme="majorHAnsi" w:hAnsiTheme="majorHAnsi"/>
                <w:sz w:val="18"/>
                <w:szCs w:val="20"/>
              </w:rPr>
              <w:t>dans</w:t>
            </w:r>
            <w:proofErr w:type="spellEnd"/>
            <w:r w:rsidRPr="0099267D">
              <w:rPr>
                <w:rFonts w:asciiTheme="majorHAnsi" w:hAnsiTheme="majorHAnsi"/>
                <w:sz w:val="18"/>
                <w:szCs w:val="20"/>
              </w:rPr>
              <w:t xml:space="preserve"> le </w:t>
            </w:r>
            <w:proofErr w:type="spellStart"/>
            <w:r w:rsidRPr="0099267D">
              <w:rPr>
                <w:rFonts w:asciiTheme="majorHAnsi" w:hAnsiTheme="majorHAnsi"/>
                <w:sz w:val="18"/>
                <w:szCs w:val="20"/>
              </w:rPr>
              <w:t>projet</w:t>
            </w:r>
            <w:proofErr w:type="spellEnd"/>
            <w:r w:rsidRPr="0099267D">
              <w:rPr>
                <w:rFonts w:asciiTheme="majorHAnsi" w:hAnsiTheme="majorHAnsi"/>
                <w:sz w:val="18"/>
                <w:szCs w:val="20"/>
              </w:rPr>
              <w:t xml:space="preserve"> (4 </w:t>
            </w:r>
            <w:proofErr w:type="spellStart"/>
            <w:r w:rsidRPr="0099267D">
              <w:rPr>
                <w:rFonts w:asciiTheme="majorHAnsi" w:hAnsiTheme="majorHAnsi"/>
                <w:sz w:val="18"/>
                <w:szCs w:val="20"/>
              </w:rPr>
              <w:t>lignes</w:t>
            </w:r>
            <w:proofErr w:type="spellEnd"/>
            <w:r w:rsidRPr="0099267D">
              <w:rPr>
                <w:rFonts w:asciiTheme="majorHAnsi" w:hAnsiTheme="majorHAnsi"/>
                <w:sz w:val="18"/>
                <w:szCs w:val="20"/>
              </w:rPr>
              <w:t xml:space="preserve"> max)</w:t>
            </w:r>
          </w:p>
        </w:tc>
      </w:tr>
      <w:tr w:rsidR="0099267D" w:rsidRPr="00ED651B">
        <w:tc>
          <w:tcPr>
            <w:tcW w:w="1384" w:type="dxa"/>
          </w:tcPr>
          <w:p w:rsidR="0099267D" w:rsidRPr="001B5E06" w:rsidRDefault="0099267D" w:rsidP="0099267D">
            <w:pPr>
              <w:rPr>
                <w:i/>
                <w:color w:val="FF0000"/>
                <w:sz w:val="20"/>
                <w:highlight w:val="yellow"/>
                <w:lang w:val="fr-FR"/>
              </w:rPr>
            </w:pPr>
            <w:r w:rsidRPr="001B5E06">
              <w:rPr>
                <w:i/>
                <w:color w:val="FF0000"/>
                <w:sz w:val="20"/>
                <w:highlight w:val="yellow"/>
                <w:lang w:val="fr-FR"/>
              </w:rPr>
              <w:t>Exemple</w:t>
            </w:r>
          </w:p>
          <w:p w:rsidR="0099267D" w:rsidRPr="001B5E06" w:rsidRDefault="0099267D" w:rsidP="0099267D">
            <w:pPr>
              <w:rPr>
                <w:i/>
                <w:color w:val="FF0000"/>
                <w:sz w:val="20"/>
                <w:highlight w:val="yellow"/>
                <w:lang w:val="fr-FR"/>
              </w:rPr>
            </w:pPr>
            <w:r w:rsidRPr="001B5E06">
              <w:rPr>
                <w:i/>
                <w:color w:val="FF0000"/>
                <w:sz w:val="20"/>
                <w:highlight w:val="yellow"/>
                <w:lang w:val="fr-FR"/>
              </w:rPr>
              <w:t>Université X/ Société Y</w:t>
            </w:r>
          </w:p>
        </w:tc>
        <w:tc>
          <w:tcPr>
            <w:tcW w:w="1276" w:type="dxa"/>
          </w:tcPr>
          <w:p w:rsidR="0099267D" w:rsidRPr="001B5E06" w:rsidRDefault="0099267D">
            <w:pPr>
              <w:rPr>
                <w:i/>
                <w:color w:val="FF0000"/>
                <w:sz w:val="20"/>
                <w:highlight w:val="yellow"/>
                <w:lang w:val="fr-FR"/>
              </w:rPr>
            </w:pPr>
            <w:r w:rsidRPr="001B5E06">
              <w:rPr>
                <w:i/>
                <w:color w:val="FF0000"/>
                <w:sz w:val="20"/>
                <w:highlight w:val="yellow"/>
                <w:lang w:val="fr-FR"/>
              </w:rPr>
              <w:t>Dupont</w:t>
            </w:r>
          </w:p>
        </w:tc>
        <w:tc>
          <w:tcPr>
            <w:tcW w:w="1276" w:type="dxa"/>
          </w:tcPr>
          <w:p w:rsidR="0099267D" w:rsidRPr="001B5E06" w:rsidRDefault="0099267D">
            <w:pPr>
              <w:rPr>
                <w:i/>
                <w:color w:val="FF0000"/>
                <w:sz w:val="20"/>
                <w:highlight w:val="yellow"/>
                <w:lang w:val="fr-FR"/>
              </w:rPr>
            </w:pPr>
            <w:proofErr w:type="spellStart"/>
            <w:r w:rsidRPr="001B5E06">
              <w:rPr>
                <w:i/>
                <w:color w:val="FF0000"/>
                <w:sz w:val="20"/>
                <w:highlight w:val="yellow"/>
                <w:lang w:val="fr-FR"/>
              </w:rPr>
              <w:t>Tryphon</w:t>
            </w:r>
            <w:proofErr w:type="spellEnd"/>
          </w:p>
        </w:tc>
        <w:tc>
          <w:tcPr>
            <w:tcW w:w="1275" w:type="dxa"/>
          </w:tcPr>
          <w:p w:rsidR="0099267D" w:rsidRPr="001B5E06" w:rsidRDefault="0099267D">
            <w:pPr>
              <w:rPr>
                <w:i/>
                <w:color w:val="FF0000"/>
                <w:sz w:val="20"/>
                <w:highlight w:val="yellow"/>
                <w:lang w:val="fr-FR"/>
              </w:rPr>
            </w:pPr>
            <w:r w:rsidRPr="001B5E06">
              <w:rPr>
                <w:i/>
                <w:color w:val="FF0000"/>
                <w:sz w:val="20"/>
                <w:highlight w:val="yellow"/>
                <w:lang w:val="fr-FR"/>
              </w:rPr>
              <w:t>Professeur</w:t>
            </w:r>
          </w:p>
        </w:tc>
        <w:tc>
          <w:tcPr>
            <w:tcW w:w="1560" w:type="dxa"/>
          </w:tcPr>
          <w:p w:rsidR="0099267D" w:rsidRPr="001B5E06" w:rsidRDefault="0099267D">
            <w:pPr>
              <w:rPr>
                <w:i/>
                <w:color w:val="FF0000"/>
                <w:sz w:val="20"/>
                <w:highlight w:val="yellow"/>
                <w:lang w:val="fr-FR"/>
              </w:rPr>
            </w:pPr>
          </w:p>
        </w:tc>
        <w:tc>
          <w:tcPr>
            <w:tcW w:w="2409" w:type="dxa"/>
          </w:tcPr>
          <w:p w:rsidR="0099267D" w:rsidRPr="001B5E06" w:rsidRDefault="0099267D" w:rsidP="0099267D">
            <w:pPr>
              <w:rPr>
                <w:i/>
                <w:color w:val="FF0000"/>
                <w:sz w:val="20"/>
                <w:highlight w:val="yellow"/>
                <w:lang w:val="fr-FR"/>
              </w:rPr>
            </w:pPr>
            <w:r w:rsidRPr="001B5E06">
              <w:rPr>
                <w:i/>
                <w:color w:val="FF0000"/>
                <w:sz w:val="20"/>
                <w:highlight w:val="yellow"/>
                <w:lang w:val="fr-FR"/>
              </w:rPr>
              <w:t>Coordinateur scientifique</w:t>
            </w:r>
          </w:p>
          <w:p w:rsidR="0099267D" w:rsidRPr="00ED651B" w:rsidRDefault="0099267D" w:rsidP="0099267D">
            <w:pPr>
              <w:rPr>
                <w:i/>
                <w:color w:val="FF0000"/>
                <w:sz w:val="20"/>
                <w:lang w:val="fr-FR"/>
              </w:rPr>
            </w:pPr>
            <w:r w:rsidRPr="001B5E06">
              <w:rPr>
                <w:i/>
                <w:color w:val="FF0000"/>
                <w:sz w:val="20"/>
                <w:highlight w:val="yellow"/>
                <w:lang w:val="fr-FR"/>
              </w:rPr>
              <w:t>Caractérisation des facteurs de transcription recombinants en système in vitro</w:t>
            </w:r>
          </w:p>
        </w:tc>
      </w:tr>
      <w:tr w:rsidR="0099267D" w:rsidRPr="0099267D">
        <w:tc>
          <w:tcPr>
            <w:tcW w:w="1384" w:type="dxa"/>
          </w:tcPr>
          <w:p w:rsidR="0099267D" w:rsidRPr="0099267D" w:rsidRDefault="0099267D">
            <w:pPr>
              <w:rPr>
                <w:color w:val="000000" w:themeColor="text1"/>
                <w:sz w:val="20"/>
                <w:lang w:val="fr-FR"/>
              </w:rPr>
            </w:pPr>
          </w:p>
        </w:tc>
        <w:tc>
          <w:tcPr>
            <w:tcW w:w="1276" w:type="dxa"/>
          </w:tcPr>
          <w:p w:rsidR="0099267D" w:rsidRPr="0099267D" w:rsidRDefault="0099267D">
            <w:pPr>
              <w:rPr>
                <w:color w:val="000000" w:themeColor="text1"/>
                <w:sz w:val="20"/>
                <w:lang w:val="fr-FR"/>
              </w:rPr>
            </w:pPr>
          </w:p>
        </w:tc>
        <w:tc>
          <w:tcPr>
            <w:tcW w:w="1276" w:type="dxa"/>
          </w:tcPr>
          <w:p w:rsidR="0099267D" w:rsidRPr="0099267D" w:rsidRDefault="0099267D">
            <w:pPr>
              <w:rPr>
                <w:color w:val="000000" w:themeColor="text1"/>
                <w:sz w:val="20"/>
                <w:lang w:val="fr-FR"/>
              </w:rPr>
            </w:pPr>
          </w:p>
        </w:tc>
        <w:tc>
          <w:tcPr>
            <w:tcW w:w="1275" w:type="dxa"/>
          </w:tcPr>
          <w:p w:rsidR="0099267D" w:rsidRPr="0099267D" w:rsidRDefault="0099267D">
            <w:pPr>
              <w:rPr>
                <w:color w:val="000000" w:themeColor="text1"/>
                <w:sz w:val="20"/>
                <w:lang w:val="fr-FR"/>
              </w:rPr>
            </w:pPr>
          </w:p>
        </w:tc>
        <w:tc>
          <w:tcPr>
            <w:tcW w:w="1560" w:type="dxa"/>
          </w:tcPr>
          <w:p w:rsidR="0099267D" w:rsidRPr="0099267D" w:rsidRDefault="0099267D">
            <w:pPr>
              <w:rPr>
                <w:color w:val="000000" w:themeColor="text1"/>
                <w:sz w:val="20"/>
                <w:lang w:val="fr-FR"/>
              </w:rPr>
            </w:pPr>
          </w:p>
        </w:tc>
        <w:tc>
          <w:tcPr>
            <w:tcW w:w="2409" w:type="dxa"/>
          </w:tcPr>
          <w:p w:rsidR="0099267D" w:rsidRPr="0099267D" w:rsidRDefault="0099267D">
            <w:pPr>
              <w:rPr>
                <w:color w:val="000000" w:themeColor="text1"/>
                <w:sz w:val="20"/>
                <w:lang w:val="fr-FR"/>
              </w:rPr>
            </w:pPr>
          </w:p>
        </w:tc>
      </w:tr>
      <w:tr w:rsidR="0099267D" w:rsidRPr="0099267D">
        <w:tc>
          <w:tcPr>
            <w:tcW w:w="1384" w:type="dxa"/>
          </w:tcPr>
          <w:p w:rsidR="0099267D" w:rsidRPr="0099267D" w:rsidRDefault="0099267D">
            <w:pPr>
              <w:rPr>
                <w:color w:val="000000" w:themeColor="text1"/>
                <w:sz w:val="20"/>
                <w:lang w:val="fr-FR"/>
              </w:rPr>
            </w:pPr>
          </w:p>
        </w:tc>
        <w:tc>
          <w:tcPr>
            <w:tcW w:w="1276" w:type="dxa"/>
          </w:tcPr>
          <w:p w:rsidR="0099267D" w:rsidRPr="0099267D" w:rsidRDefault="0099267D">
            <w:pPr>
              <w:rPr>
                <w:color w:val="000000" w:themeColor="text1"/>
                <w:sz w:val="20"/>
                <w:lang w:val="fr-FR"/>
              </w:rPr>
            </w:pPr>
          </w:p>
        </w:tc>
        <w:tc>
          <w:tcPr>
            <w:tcW w:w="1276" w:type="dxa"/>
          </w:tcPr>
          <w:p w:rsidR="0099267D" w:rsidRPr="0099267D" w:rsidRDefault="0099267D">
            <w:pPr>
              <w:rPr>
                <w:color w:val="000000" w:themeColor="text1"/>
                <w:sz w:val="20"/>
                <w:lang w:val="fr-FR"/>
              </w:rPr>
            </w:pPr>
          </w:p>
        </w:tc>
        <w:tc>
          <w:tcPr>
            <w:tcW w:w="1275" w:type="dxa"/>
          </w:tcPr>
          <w:p w:rsidR="0099267D" w:rsidRPr="0099267D" w:rsidRDefault="0099267D">
            <w:pPr>
              <w:rPr>
                <w:color w:val="000000" w:themeColor="text1"/>
                <w:sz w:val="20"/>
                <w:lang w:val="fr-FR"/>
              </w:rPr>
            </w:pPr>
          </w:p>
        </w:tc>
        <w:tc>
          <w:tcPr>
            <w:tcW w:w="1560" w:type="dxa"/>
          </w:tcPr>
          <w:p w:rsidR="0099267D" w:rsidRPr="0099267D" w:rsidRDefault="0099267D">
            <w:pPr>
              <w:rPr>
                <w:color w:val="000000" w:themeColor="text1"/>
                <w:sz w:val="20"/>
                <w:lang w:val="fr-FR"/>
              </w:rPr>
            </w:pPr>
          </w:p>
        </w:tc>
        <w:tc>
          <w:tcPr>
            <w:tcW w:w="2409" w:type="dxa"/>
          </w:tcPr>
          <w:p w:rsidR="0099267D" w:rsidRPr="0099267D" w:rsidRDefault="0099267D">
            <w:pPr>
              <w:rPr>
                <w:color w:val="000000" w:themeColor="text1"/>
                <w:sz w:val="20"/>
                <w:lang w:val="fr-FR"/>
              </w:rPr>
            </w:pPr>
          </w:p>
        </w:tc>
      </w:tr>
      <w:tr w:rsidR="0099267D" w:rsidRPr="0099267D">
        <w:tc>
          <w:tcPr>
            <w:tcW w:w="1384" w:type="dxa"/>
          </w:tcPr>
          <w:p w:rsidR="0099267D" w:rsidRPr="0099267D" w:rsidRDefault="0099267D">
            <w:pPr>
              <w:rPr>
                <w:color w:val="000000" w:themeColor="text1"/>
                <w:sz w:val="20"/>
                <w:lang w:val="fr-FR"/>
              </w:rPr>
            </w:pPr>
          </w:p>
        </w:tc>
        <w:tc>
          <w:tcPr>
            <w:tcW w:w="1276" w:type="dxa"/>
          </w:tcPr>
          <w:p w:rsidR="0099267D" w:rsidRPr="0099267D" w:rsidRDefault="0099267D">
            <w:pPr>
              <w:rPr>
                <w:color w:val="000000" w:themeColor="text1"/>
                <w:sz w:val="20"/>
                <w:lang w:val="fr-FR"/>
              </w:rPr>
            </w:pPr>
          </w:p>
        </w:tc>
        <w:tc>
          <w:tcPr>
            <w:tcW w:w="1276" w:type="dxa"/>
          </w:tcPr>
          <w:p w:rsidR="0099267D" w:rsidRPr="0099267D" w:rsidRDefault="0099267D">
            <w:pPr>
              <w:rPr>
                <w:color w:val="000000" w:themeColor="text1"/>
                <w:sz w:val="20"/>
                <w:lang w:val="fr-FR"/>
              </w:rPr>
            </w:pPr>
          </w:p>
        </w:tc>
        <w:tc>
          <w:tcPr>
            <w:tcW w:w="1275" w:type="dxa"/>
          </w:tcPr>
          <w:p w:rsidR="0099267D" w:rsidRPr="0099267D" w:rsidRDefault="0099267D">
            <w:pPr>
              <w:rPr>
                <w:color w:val="000000" w:themeColor="text1"/>
                <w:sz w:val="20"/>
                <w:lang w:val="fr-FR"/>
              </w:rPr>
            </w:pPr>
          </w:p>
        </w:tc>
        <w:tc>
          <w:tcPr>
            <w:tcW w:w="1560" w:type="dxa"/>
          </w:tcPr>
          <w:p w:rsidR="0099267D" w:rsidRPr="0099267D" w:rsidRDefault="0099267D">
            <w:pPr>
              <w:rPr>
                <w:color w:val="000000" w:themeColor="text1"/>
                <w:sz w:val="20"/>
                <w:lang w:val="fr-FR"/>
              </w:rPr>
            </w:pPr>
          </w:p>
        </w:tc>
        <w:tc>
          <w:tcPr>
            <w:tcW w:w="2409" w:type="dxa"/>
          </w:tcPr>
          <w:p w:rsidR="0099267D" w:rsidRPr="0099267D" w:rsidRDefault="0099267D">
            <w:pPr>
              <w:rPr>
                <w:color w:val="000000" w:themeColor="text1"/>
                <w:sz w:val="20"/>
                <w:lang w:val="fr-FR"/>
              </w:rPr>
            </w:pPr>
          </w:p>
        </w:tc>
      </w:tr>
    </w:tbl>
    <w:p w:rsidR="00AB1563" w:rsidRDefault="00ED651B" w:rsidP="00ED651B">
      <w:r w:rsidRPr="00ED651B">
        <w:t xml:space="preserve">* </w:t>
      </w:r>
      <w:proofErr w:type="gramStart"/>
      <w:r w:rsidRPr="00ED651B">
        <w:t>à</w:t>
      </w:r>
      <w:proofErr w:type="gramEnd"/>
      <w:r w:rsidRPr="00ED651B">
        <w:t xml:space="preserve"> </w:t>
      </w:r>
      <w:proofErr w:type="spellStart"/>
      <w:r w:rsidRPr="00ED651B">
        <w:t>renseigner</w:t>
      </w:r>
      <w:proofErr w:type="spellEnd"/>
      <w:r w:rsidRPr="00ED651B">
        <w:t xml:space="preserve"> par rapport à la </w:t>
      </w:r>
      <w:proofErr w:type="spellStart"/>
      <w:r w:rsidRPr="00ED651B">
        <w:t>durée</w:t>
      </w:r>
      <w:proofErr w:type="spellEnd"/>
      <w:r w:rsidRPr="00ED651B">
        <w:t xml:space="preserve"> </w:t>
      </w:r>
      <w:proofErr w:type="spellStart"/>
      <w:r w:rsidRPr="00ED651B">
        <w:t>totale</w:t>
      </w:r>
      <w:proofErr w:type="spellEnd"/>
      <w:r w:rsidRPr="00ED651B">
        <w:t xml:space="preserve"> du </w:t>
      </w:r>
      <w:proofErr w:type="spellStart"/>
      <w:r w:rsidRPr="00ED651B">
        <w:t>projet</w:t>
      </w:r>
      <w:proofErr w:type="spellEnd"/>
    </w:p>
    <w:p w:rsidR="000E6196" w:rsidRPr="000E6196" w:rsidRDefault="000E6196">
      <w:pPr>
        <w:rPr>
          <w:color w:val="000000" w:themeColor="text1"/>
          <w:lang w:val="fr-FR"/>
        </w:rPr>
      </w:pPr>
    </w:p>
    <w:p w:rsidR="0014042E" w:rsidRPr="000E6196" w:rsidRDefault="0014042E">
      <w:pPr>
        <w:rPr>
          <w:color w:val="000000" w:themeColor="text1"/>
          <w:lang w:val="fr-FR"/>
        </w:rPr>
      </w:pPr>
    </w:p>
    <w:p w:rsidR="00AA4CB1" w:rsidRPr="000E6196" w:rsidRDefault="006507E8">
      <w:pPr>
        <w:rPr>
          <w:lang w:val="fr-FR"/>
        </w:rPr>
      </w:pPr>
    </w:p>
    <w:sectPr w:rsidR="00AA4CB1" w:rsidRPr="000E6196" w:rsidSect="00AA4CB1">
      <w:headerReference w:type="default" r:id="rId5"/>
      <w:footerReference w:type="even" r:id="rId6"/>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 w:name="Big Caslon">
    <w:panose1 w:val="020006030900000200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altName w:val="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96" w:rsidRDefault="00884045" w:rsidP="000C5B1D">
    <w:pPr>
      <w:pStyle w:val="Pieddepage"/>
      <w:framePr w:wrap="around" w:vAnchor="text" w:hAnchor="margin" w:xAlign="right" w:y="1"/>
      <w:rPr>
        <w:rStyle w:val="Numrodepage"/>
      </w:rPr>
    </w:pPr>
    <w:r>
      <w:rPr>
        <w:rStyle w:val="Numrodepage"/>
      </w:rPr>
      <w:fldChar w:fldCharType="begin"/>
    </w:r>
    <w:r w:rsidR="000E6196">
      <w:rPr>
        <w:rStyle w:val="Numrodepage"/>
      </w:rPr>
      <w:instrText xml:space="preserve">PAGE  </w:instrText>
    </w:r>
    <w:r>
      <w:rPr>
        <w:rStyle w:val="Numrodepage"/>
      </w:rPr>
      <w:fldChar w:fldCharType="end"/>
    </w:r>
  </w:p>
  <w:p w:rsidR="000E6196" w:rsidRDefault="000E6196" w:rsidP="000E6196">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96" w:rsidRDefault="00884045" w:rsidP="000C5B1D">
    <w:pPr>
      <w:pStyle w:val="Pieddepage"/>
      <w:framePr w:wrap="around" w:vAnchor="text" w:hAnchor="margin" w:xAlign="right" w:y="1"/>
      <w:rPr>
        <w:rStyle w:val="Numrodepage"/>
      </w:rPr>
    </w:pPr>
    <w:r>
      <w:rPr>
        <w:rStyle w:val="Numrodepage"/>
      </w:rPr>
      <w:fldChar w:fldCharType="begin"/>
    </w:r>
    <w:r w:rsidR="000E6196">
      <w:rPr>
        <w:rStyle w:val="Numrodepage"/>
      </w:rPr>
      <w:instrText xml:space="preserve">PAGE  </w:instrText>
    </w:r>
    <w:r>
      <w:rPr>
        <w:rStyle w:val="Numrodepage"/>
      </w:rPr>
      <w:fldChar w:fldCharType="separate"/>
    </w:r>
    <w:r w:rsidR="006507E8">
      <w:rPr>
        <w:rStyle w:val="Numrodepage"/>
        <w:noProof/>
      </w:rPr>
      <w:t>1</w:t>
    </w:r>
    <w:r>
      <w:rPr>
        <w:rStyle w:val="Numrodepage"/>
      </w:rPr>
      <w:fldChar w:fldCharType="end"/>
    </w:r>
  </w:p>
  <w:p w:rsidR="00AA4CB1" w:rsidRDefault="001F722B" w:rsidP="000E6196">
    <w:pPr>
      <w:pStyle w:val="Pieddepage"/>
      <w:pBdr>
        <w:top w:val="single" w:sz="24" w:space="1" w:color="1F497D" w:themeColor="text2"/>
      </w:pBdr>
      <w:ind w:right="360"/>
    </w:pPr>
    <w:r>
      <w:t>SERENADE proposition 2015</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B1" w:rsidRDefault="001F722B" w:rsidP="00373901">
    <w:pPr>
      <w:pStyle w:val="En-tte"/>
      <w:pBdr>
        <w:bottom w:val="single" w:sz="24" w:space="1" w:color="1F497D" w:themeColor="text2"/>
      </w:pBdr>
    </w:pPr>
    <w:r w:rsidRPr="0014042E">
      <w:rPr>
        <w:noProof/>
        <w:lang w:val="fr-FR" w:eastAsia="fr-FR"/>
      </w:rPr>
      <w:drawing>
        <wp:inline distT="0" distB="0" distL="0" distR="0">
          <wp:extent cx="1674821" cy="483575"/>
          <wp:effectExtent l="25400" t="0" r="0" b="0"/>
          <wp:docPr id="5" name="O 3"/>
          <wp:cNvGraphicFramePr>
            <a:graphicFrameLocks xmlns:a="http://schemas.openxmlformats.org/drawingml/2006/main" noChangeAspect="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06637" cy="663575"/>
                    <a:chOff x="338138" y="6311900"/>
                    <a:chExt cx="2306637" cy="663575"/>
                  </a:xfrm>
                </a:grpSpPr>
                <a:grpSp>
                  <a:nvGrpSpPr>
                    <a:cNvPr id="1040" name="Grouper 16"/>
                    <a:cNvGrpSpPr>
                      <a:grpSpLocks noChangeAspect="1"/>
                    </a:cNvGrpSpPr>
                  </a:nvGrpSpPr>
                  <a:grpSpPr bwMode="auto">
                    <a:xfrm>
                      <a:off x="338138" y="6311900"/>
                      <a:ext cx="2306637" cy="663575"/>
                      <a:chOff x="2279650" y="3541713"/>
                      <a:chExt cx="3752850" cy="1079500"/>
                    </a:xfrm>
                  </a:grpSpPr>
                  <a:sp>
                    <a:nvSpPr>
                      <a:cNvPr id="18" name="Rectangle 55"/>
                      <a:cNvSpPr>
                        <a:spLocks noChangeArrowheads="1"/>
                      </a:cNvSpPr>
                    </a:nvSpPr>
                    <a:spPr bwMode="auto">
                      <a:xfrm>
                        <a:off x="3204303" y="3758646"/>
                        <a:ext cx="2828197" cy="312488"/>
                      </a:xfrm>
                      <a:prstGeom prst="rect">
                        <a:avLst/>
                      </a:prstGeom>
                      <a:noFill/>
                      <a:ln w="9525">
                        <a:noFill/>
                        <a:miter lim="800000"/>
                        <a:headEnd/>
                        <a:tailEnd/>
                      </a:ln>
                      <a:effectLst/>
                    </a:spPr>
                    <a:txSp>
                      <a:txBody>
                        <a:bodyPr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defRPr/>
                          </a:pPr>
                          <a:r>
                            <a:rPr lang="fr-FR" sz="2800" dirty="0" err="1">
                              <a:solidFill>
                                <a:srgbClr val="009999"/>
                              </a:solidFill>
                              <a:latin typeface="Bauhaus 93" pitchFamily="-112" charset="0"/>
                              <a:ea typeface="+mn-ea"/>
                              <a:cs typeface="+mn-cs"/>
                            </a:rPr>
                            <a:t>Serenade</a:t>
                          </a:r>
                          <a:endParaRPr lang="fr-FR" sz="2800" dirty="0">
                            <a:solidFill>
                              <a:srgbClr val="009999"/>
                            </a:solidFill>
                            <a:latin typeface="Bauhaus 93" pitchFamily="-112" charset="0"/>
                            <a:ea typeface="+mn-ea"/>
                            <a:cs typeface="+mn-cs"/>
                          </a:endParaRPr>
                        </a:p>
                      </a:txBody>
                      <a:useSpRect/>
                    </a:txSp>
                  </a:sp>
                  <a:grpSp>
                    <a:nvGrpSpPr>
                      <a:cNvPr id="4" name="Group 56"/>
                      <a:cNvGrpSpPr>
                        <a:grpSpLocks noChangeAspect="1"/>
                      </a:cNvGrpSpPr>
                    </a:nvGrpSpPr>
                    <a:grpSpPr bwMode="auto">
                      <a:xfrm>
                        <a:off x="2279650" y="3541796"/>
                        <a:ext cx="1046163" cy="888441"/>
                        <a:chOff x="1585" y="853"/>
                        <a:chExt cx="2544" cy="2162"/>
                      </a:xfrm>
                    </a:grpSpPr>
                    <a:sp>
                      <a:nvSpPr>
                        <a:cNvPr id="31" name="AutoShape 57"/>
                        <a:cNvSpPr>
                          <a:spLocks noChangeAspect="1" noChangeArrowheads="1" noTextEdit="1"/>
                        </a:cNvSpPr>
                      </a:nvSpPr>
                      <a:spPr bwMode="auto">
                        <a:xfrm>
                          <a:off x="1585" y="853"/>
                          <a:ext cx="2544" cy="2162"/>
                        </a:xfrm>
                        <a:prstGeom prst="rect">
                          <a:avLst/>
                        </a:prstGeom>
                        <a:solidFill>
                          <a:schemeClr val="bg1"/>
                        </a:solidFill>
                        <a:ln w="9525">
                          <a:noFill/>
                          <a:miter lim="800000"/>
                          <a:headEnd/>
                          <a:tailEnd/>
                        </a:ln>
                      </a:spPr>
                      <a:txSp>
                        <a:txBody>
                          <a:bodyP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defRPr/>
                            </a:pPr>
                            <a:endParaRPr lang="en-GB" sz="2800">
                              <a:latin typeface="Arial" charset="0"/>
                              <a:ea typeface="+mn-ea"/>
                              <a:cs typeface="+mn-cs"/>
                            </a:endParaRPr>
                          </a:p>
                        </a:txBody>
                        <a:useSpRect/>
                      </a:txSp>
                    </a:sp>
                    <a:sp>
                      <a:nvSpPr>
                        <a:cNvPr id="32" name="_s3130"/>
                        <a:cNvSpPr>
                          <a:spLocks noChangeArrowheads="1" noTextEdit="1"/>
                        </a:cNvSpPr>
                      </a:nvSpPr>
                      <a:spPr bwMode="auto">
                        <a:xfrm>
                          <a:off x="2383" y="1293"/>
                          <a:ext cx="948" cy="955"/>
                        </a:xfrm>
                        <a:prstGeom prst="ellipse">
                          <a:avLst/>
                        </a:prstGeom>
                        <a:solidFill>
                          <a:schemeClr val="accent2">
                            <a:alpha val="50000"/>
                          </a:schemeClr>
                        </a:solidFill>
                        <a:ln w="4670">
                          <a:solidFill>
                            <a:schemeClr val="accent2"/>
                          </a:solidFill>
                          <a:round/>
                          <a:headEnd/>
                          <a:tailEnd/>
                        </a:ln>
                      </a:spPr>
                      <a:txSp>
                        <a:txBody>
                          <a:bodyPr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defRPr/>
                            </a:pPr>
                            <a:endParaRPr lang="en-GB" sz="2800">
                              <a:latin typeface="Arial" charset="0"/>
                              <a:ea typeface="+mn-ea"/>
                              <a:cs typeface="+mn-cs"/>
                            </a:endParaRPr>
                          </a:p>
                        </a:txBody>
                        <a:useSpRect/>
                      </a:txSp>
                    </a:sp>
                    <a:sp>
                      <a:nvSpPr>
                        <a:cNvPr id="33" name="_s3131"/>
                        <a:cNvSpPr>
                          <a:spLocks noChangeArrowheads="1"/>
                        </a:cNvSpPr>
                      </a:nvSpPr>
                      <a:spPr bwMode="auto">
                        <a:xfrm>
                          <a:off x="2728" y="960"/>
                          <a:ext cx="258" cy="239"/>
                        </a:xfrm>
                        <a:prstGeom prst="rect">
                          <a:avLst/>
                        </a:prstGeom>
                        <a:noFill/>
                        <a:ln w="9525">
                          <a:noFill/>
                          <a:miter lim="800000"/>
                          <a:headEnd/>
                          <a:tailEnd/>
                        </a:ln>
                      </a:spPr>
                      <a:txSp>
                        <a:txBody>
                          <a:bodyPr wrap="none"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lgn="ctr">
                              <a:defRPr/>
                            </a:pPr>
                            <a:endParaRPr lang="en-GB" sz="2800">
                              <a:latin typeface="Arial" pitchFamily="-112" charset="0"/>
                              <a:ea typeface="+mn-ea"/>
                              <a:cs typeface="+mn-cs"/>
                            </a:endParaRPr>
                          </a:p>
                        </a:txBody>
                        <a:useSpRect/>
                      </a:txSp>
                    </a:sp>
                    <a:sp>
                      <a:nvSpPr>
                        <a:cNvPr id="34" name="_s3132"/>
                        <a:cNvSpPr>
                          <a:spLocks noChangeArrowheads="1" noTextEdit="1"/>
                        </a:cNvSpPr>
                      </a:nvSpPr>
                      <a:spPr bwMode="auto">
                        <a:xfrm>
                          <a:off x="2697" y="1833"/>
                          <a:ext cx="948" cy="955"/>
                        </a:xfrm>
                        <a:prstGeom prst="ellipse">
                          <a:avLst/>
                        </a:prstGeom>
                        <a:solidFill>
                          <a:schemeClr val="hlink">
                            <a:alpha val="50000"/>
                          </a:schemeClr>
                        </a:solidFill>
                        <a:ln w="4670">
                          <a:solidFill>
                            <a:schemeClr val="hlink"/>
                          </a:solidFill>
                          <a:round/>
                          <a:headEnd/>
                          <a:tailEnd/>
                        </a:ln>
                      </a:spPr>
                      <a:txSp>
                        <a:txBody>
                          <a:bodyPr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defRPr/>
                            </a:pPr>
                            <a:endParaRPr lang="en-GB" sz="2800">
                              <a:latin typeface="Arial" charset="0"/>
                              <a:ea typeface="+mn-ea"/>
                              <a:cs typeface="+mn-cs"/>
                            </a:endParaRPr>
                          </a:p>
                        </a:txBody>
                        <a:useSpRect/>
                      </a:txSp>
                    </a:sp>
                    <a:sp>
                      <a:nvSpPr>
                        <a:cNvPr id="35" name="_s3133"/>
                        <a:cNvSpPr>
                          <a:spLocks noChangeArrowheads="1"/>
                        </a:cNvSpPr>
                      </a:nvSpPr>
                      <a:spPr bwMode="auto">
                        <a:xfrm>
                          <a:off x="3664" y="2600"/>
                          <a:ext cx="258" cy="239"/>
                        </a:xfrm>
                        <a:prstGeom prst="rect">
                          <a:avLst/>
                        </a:prstGeom>
                        <a:noFill/>
                        <a:ln w="9525">
                          <a:noFill/>
                          <a:miter lim="800000"/>
                          <a:headEnd/>
                          <a:tailEnd/>
                        </a:ln>
                      </a:spPr>
                      <a:txSp>
                        <a:txBody>
                          <a:bodyPr wrap="none"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lgn="ctr">
                              <a:defRPr/>
                            </a:pPr>
                            <a:endParaRPr lang="en-GB" sz="2800">
                              <a:latin typeface="Arial" pitchFamily="-112" charset="0"/>
                              <a:ea typeface="+mn-ea"/>
                              <a:cs typeface="+mn-cs"/>
                            </a:endParaRPr>
                          </a:p>
                        </a:txBody>
                        <a:useSpRect/>
                      </a:txSp>
                    </a:sp>
                    <a:sp>
                      <a:nvSpPr>
                        <a:cNvPr id="36" name="_s3134"/>
                        <a:cNvSpPr>
                          <a:spLocks noChangeArrowheads="1" noTextEdit="1"/>
                        </a:cNvSpPr>
                      </a:nvSpPr>
                      <a:spPr bwMode="auto">
                        <a:xfrm>
                          <a:off x="2069" y="1833"/>
                          <a:ext cx="948" cy="955"/>
                        </a:xfrm>
                        <a:prstGeom prst="ellipse">
                          <a:avLst/>
                        </a:prstGeom>
                        <a:solidFill>
                          <a:schemeClr val="folHlink">
                            <a:alpha val="50000"/>
                          </a:schemeClr>
                        </a:solidFill>
                        <a:ln w="4670">
                          <a:solidFill>
                            <a:schemeClr val="folHlink"/>
                          </a:solidFill>
                          <a:round/>
                          <a:headEnd/>
                          <a:tailEnd/>
                        </a:ln>
                      </a:spPr>
                      <a:txSp>
                        <a:txBody>
                          <a:bodyPr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defRPr/>
                            </a:pPr>
                            <a:endParaRPr lang="en-GB" sz="2800">
                              <a:latin typeface="Arial" charset="0"/>
                              <a:ea typeface="+mn-ea"/>
                              <a:cs typeface="+mn-cs"/>
                            </a:endParaRPr>
                          </a:p>
                        </a:txBody>
                        <a:useSpRect/>
                      </a:txSp>
                    </a:sp>
                    <a:sp>
                      <a:nvSpPr>
                        <a:cNvPr id="37" name="_s3135"/>
                        <a:cNvSpPr>
                          <a:spLocks noChangeArrowheads="1"/>
                        </a:cNvSpPr>
                      </a:nvSpPr>
                      <a:spPr bwMode="auto">
                        <a:xfrm>
                          <a:off x="1792" y="2600"/>
                          <a:ext cx="258" cy="239"/>
                        </a:xfrm>
                        <a:prstGeom prst="rect">
                          <a:avLst/>
                        </a:prstGeom>
                        <a:noFill/>
                        <a:ln w="9525">
                          <a:noFill/>
                          <a:miter lim="800000"/>
                          <a:headEnd/>
                          <a:tailEnd/>
                        </a:ln>
                      </a:spPr>
                      <a:txSp>
                        <a:txBody>
                          <a:bodyPr wrap="none"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lgn="ctr">
                              <a:defRPr/>
                            </a:pPr>
                            <a:endParaRPr lang="en-GB" sz="2800">
                              <a:latin typeface="Arial" pitchFamily="-112" charset="0"/>
                              <a:ea typeface="+mn-ea"/>
                              <a:cs typeface="+mn-cs"/>
                            </a:endParaRPr>
                          </a:p>
                        </a:txBody>
                        <a:useSpRect/>
                      </a:txSp>
                    </a:sp>
                  </a:grpSp>
                  <a:grpSp>
                    <a:nvGrpSpPr>
                      <a:cNvPr id="5" name="Group 64"/>
                      <a:cNvGrpSpPr>
                        <a:grpSpLocks noChangeAspect="1"/>
                      </a:cNvGrpSpPr>
                    </a:nvGrpSpPr>
                    <a:grpSpPr bwMode="auto">
                      <a:xfrm>
                        <a:off x="2310642" y="3541713"/>
                        <a:ext cx="963234" cy="1079500"/>
                        <a:chOff x="1584" y="706"/>
                        <a:chExt cx="2543" cy="2851"/>
                      </a:xfrm>
                    </a:grpSpPr>
                    <a:sp>
                      <a:nvSpPr>
                        <a:cNvPr id="21" name="AutoShape 65"/>
                        <a:cNvSpPr>
                          <a:spLocks noChangeAspect="1" noChangeArrowheads="1" noTextEdit="1"/>
                        </a:cNvSpPr>
                      </a:nvSpPr>
                      <a:spPr bwMode="auto">
                        <a:xfrm>
                          <a:off x="1584" y="706"/>
                          <a:ext cx="2543" cy="2851"/>
                        </a:xfrm>
                        <a:prstGeom prst="rect">
                          <a:avLst/>
                        </a:prstGeom>
                        <a:noFill/>
                        <a:ln w="9525">
                          <a:noFill/>
                          <a:miter lim="800000"/>
                          <a:headEnd/>
                          <a:tailEnd/>
                        </a:ln>
                      </a:spPr>
                      <a:txSp>
                        <a:txBody>
                          <a:bodyP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defRPr/>
                            </a:pPr>
                            <a:endParaRPr lang="en-GB" sz="2800">
                              <a:latin typeface="Arial" charset="0"/>
                              <a:ea typeface="+mn-ea"/>
                              <a:cs typeface="+mn-cs"/>
                            </a:endParaRPr>
                          </a:p>
                        </a:txBody>
                        <a:useSpRect/>
                      </a:txSp>
                    </a:sp>
                    <a:sp>
                      <a:nvSpPr>
                        <a:cNvPr id="23" name="_s3138"/>
                        <a:cNvSpPr>
                          <a:spLocks noChangeShapeType="1"/>
                        </a:cNvSpPr>
                      </a:nvSpPr>
                      <a:spPr bwMode="auto">
                        <a:xfrm flipH="1">
                          <a:off x="2307" y="2288"/>
                          <a:ext cx="273" cy="157"/>
                        </a:xfrm>
                        <a:prstGeom prst="line">
                          <a:avLst/>
                        </a:prstGeom>
                        <a:noFill/>
                        <a:ln w="28575">
                          <a:solidFill>
                            <a:schemeClr val="tx1"/>
                          </a:solidFill>
                          <a:round/>
                          <a:headEnd/>
                          <a:tailEnd/>
                        </a:ln>
                      </a:spPr>
                      <a:txSp>
                        <a:txBody>
                          <a:bodyPr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defRPr/>
                            </a:pPr>
                            <a:endParaRPr lang="en-GB" sz="2800">
                              <a:latin typeface="Arial" charset="0"/>
                              <a:ea typeface="+mn-ea"/>
                              <a:cs typeface="+mn-cs"/>
                            </a:endParaRPr>
                          </a:p>
                        </a:txBody>
                        <a:useSpRect/>
                      </a:txSp>
                    </a:sp>
                    <a:sp>
                      <a:nvSpPr>
                        <a:cNvPr id="25" name="_s3139"/>
                        <a:cNvSpPr>
                          <a:spLocks noChangeArrowheads="1"/>
                        </a:cNvSpPr>
                      </a:nvSpPr>
                      <a:spPr bwMode="auto">
                        <a:xfrm>
                          <a:off x="1714" y="2288"/>
                          <a:ext cx="634" cy="634"/>
                        </a:xfrm>
                        <a:prstGeom prst="ellipse">
                          <a:avLst/>
                        </a:prstGeom>
                        <a:solidFill>
                          <a:srgbClr val="99FF33"/>
                        </a:solidFill>
                        <a:ln w="9525">
                          <a:solidFill>
                            <a:srgbClr val="33CC33"/>
                          </a:solidFill>
                          <a:round/>
                          <a:headEnd/>
                          <a:tailEnd/>
                        </a:ln>
                      </a:spPr>
                      <a:txSp>
                        <a:txBody>
                          <a:bodyPr wrap="none"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lgn="ctr">
                              <a:defRPr/>
                            </a:pPr>
                            <a:endParaRPr lang="en-GB" sz="2800">
                              <a:latin typeface="Arial" pitchFamily="-112" charset="0"/>
                              <a:ea typeface="+mn-ea"/>
                              <a:cs typeface="+mn-cs"/>
                            </a:endParaRPr>
                          </a:p>
                        </a:txBody>
                        <a:useSpRect/>
                      </a:txSp>
                    </a:sp>
                    <a:sp>
                      <a:nvSpPr>
                        <a:cNvPr id="26" name="_s3140"/>
                        <a:cNvSpPr>
                          <a:spLocks noChangeShapeType="1"/>
                        </a:cNvSpPr>
                      </a:nvSpPr>
                      <a:spPr bwMode="auto">
                        <a:xfrm>
                          <a:off x="3132" y="2288"/>
                          <a:ext cx="273" cy="164"/>
                        </a:xfrm>
                        <a:prstGeom prst="line">
                          <a:avLst/>
                        </a:prstGeom>
                        <a:noFill/>
                        <a:ln w="28575">
                          <a:solidFill>
                            <a:schemeClr val="tx1"/>
                          </a:solidFill>
                          <a:round/>
                          <a:headEnd/>
                          <a:tailEnd/>
                        </a:ln>
                      </a:spPr>
                      <a:txSp>
                        <a:txBody>
                          <a:bodyPr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defRPr/>
                            </a:pPr>
                            <a:endParaRPr lang="en-GB" sz="2800">
                              <a:latin typeface="Arial" charset="0"/>
                              <a:ea typeface="+mn-ea"/>
                              <a:cs typeface="+mn-cs"/>
                            </a:endParaRPr>
                          </a:p>
                        </a:txBody>
                        <a:useSpRect/>
                      </a:txSp>
                    </a:sp>
                    <a:sp>
                      <a:nvSpPr>
                        <a:cNvPr id="27" name="_s3141"/>
                        <a:cNvSpPr>
                          <a:spLocks noChangeArrowheads="1"/>
                        </a:cNvSpPr>
                      </a:nvSpPr>
                      <a:spPr bwMode="auto">
                        <a:xfrm>
                          <a:off x="3364" y="2288"/>
                          <a:ext cx="634" cy="634"/>
                        </a:xfrm>
                        <a:prstGeom prst="ellipse">
                          <a:avLst/>
                        </a:prstGeom>
                        <a:solidFill>
                          <a:srgbClr val="FF3300"/>
                        </a:solidFill>
                        <a:ln w="9525">
                          <a:solidFill>
                            <a:srgbClr val="CC3300"/>
                          </a:solidFill>
                          <a:round/>
                          <a:headEnd/>
                          <a:tailEnd/>
                        </a:ln>
                      </a:spPr>
                      <a:txSp>
                        <a:txBody>
                          <a:bodyPr wrap="none"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lgn="ctr">
                              <a:defRPr/>
                            </a:pPr>
                            <a:endParaRPr lang="en-GB" sz="2800">
                              <a:latin typeface="Arial" pitchFamily="-112" charset="0"/>
                              <a:ea typeface="+mn-ea"/>
                              <a:cs typeface="+mn-cs"/>
                            </a:endParaRPr>
                          </a:p>
                        </a:txBody>
                        <a:useSpRect/>
                      </a:txSp>
                    </a:sp>
                    <a:sp>
                      <a:nvSpPr>
                        <a:cNvPr id="28" name="_s3142"/>
                        <a:cNvSpPr>
                          <a:spLocks noChangeShapeType="1"/>
                        </a:cNvSpPr>
                      </a:nvSpPr>
                      <a:spPr bwMode="auto">
                        <a:xfrm flipV="1">
                          <a:off x="2859" y="1497"/>
                          <a:ext cx="0" cy="314"/>
                        </a:xfrm>
                        <a:prstGeom prst="line">
                          <a:avLst/>
                        </a:prstGeom>
                        <a:noFill/>
                        <a:ln w="28575">
                          <a:solidFill>
                            <a:schemeClr val="tx1"/>
                          </a:solidFill>
                          <a:round/>
                          <a:headEnd/>
                          <a:tailEnd/>
                        </a:ln>
                      </a:spPr>
                      <a:txSp>
                        <a:txBody>
                          <a:bodyPr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defRPr/>
                            </a:pPr>
                            <a:endParaRPr lang="en-GB" sz="2800">
                              <a:latin typeface="Arial" charset="0"/>
                              <a:ea typeface="+mn-ea"/>
                              <a:cs typeface="+mn-cs"/>
                            </a:endParaRPr>
                          </a:p>
                        </a:txBody>
                        <a:useSpRect/>
                      </a:txSp>
                    </a:sp>
                    <a:sp>
                      <a:nvSpPr>
                        <a:cNvPr id="29" name="_s3143"/>
                        <a:cNvSpPr>
                          <a:spLocks noChangeArrowheads="1"/>
                        </a:cNvSpPr>
                      </a:nvSpPr>
                      <a:spPr bwMode="auto">
                        <a:xfrm>
                          <a:off x="2539" y="856"/>
                          <a:ext cx="634" cy="641"/>
                        </a:xfrm>
                        <a:prstGeom prst="ellipse">
                          <a:avLst/>
                        </a:prstGeom>
                        <a:solidFill>
                          <a:srgbClr val="FFFF00"/>
                        </a:solidFill>
                        <a:ln w="9525">
                          <a:solidFill>
                            <a:srgbClr val="FFCC00"/>
                          </a:solidFill>
                          <a:round/>
                          <a:headEnd/>
                          <a:tailEnd/>
                        </a:ln>
                      </a:spPr>
                      <a:txSp>
                        <a:txBody>
                          <a:bodyPr wrap="none"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lgn="ctr">
                              <a:defRPr/>
                            </a:pPr>
                            <a:endParaRPr lang="en-GB" sz="2800">
                              <a:latin typeface="Arial" pitchFamily="-112" charset="0"/>
                              <a:ea typeface="+mn-ea"/>
                              <a:cs typeface="+mn-cs"/>
                            </a:endParaRPr>
                          </a:p>
                        </a:txBody>
                        <a:useSpRect/>
                      </a:txSp>
                    </a:sp>
                    <a:sp>
                      <a:nvSpPr>
                        <a:cNvPr id="30" name="_s3144"/>
                        <a:cNvSpPr>
                          <a:spLocks noChangeArrowheads="1"/>
                        </a:cNvSpPr>
                      </a:nvSpPr>
                      <a:spPr bwMode="auto">
                        <a:xfrm>
                          <a:off x="2539" y="1811"/>
                          <a:ext cx="634" cy="641"/>
                        </a:xfrm>
                        <a:prstGeom prst="ellipse">
                          <a:avLst/>
                        </a:prstGeom>
                        <a:solidFill>
                          <a:srgbClr val="00FFFF"/>
                        </a:solidFill>
                        <a:ln w="9525">
                          <a:solidFill>
                            <a:srgbClr val="009999"/>
                          </a:solidFill>
                          <a:round/>
                          <a:headEnd/>
                          <a:tailEnd/>
                        </a:ln>
                      </a:spPr>
                      <a:txSp>
                        <a:txBody>
                          <a:bodyPr wrap="none" lIns="0" tIns="0" rIns="0" bIns="0" anchor="ctr">
                            <a:prstTxWarp prst="textNoShape">
                              <a:avLst/>
                            </a:prstTxWarp>
                          </a:bodyPr>
                          <a:lstStyle>
                            <a:defPPr>
                              <a:defRPr lang="fr-FR"/>
                            </a:defPPr>
                            <a:lvl1pPr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1pPr>
                            <a:lvl2pPr marL="4572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2pPr>
                            <a:lvl3pPr marL="9144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3pPr>
                            <a:lvl4pPr marL="13716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4pPr>
                            <a:lvl5pPr marL="1828800" algn="l" defTabSz="457200" rtl="0" fontAlgn="base">
                              <a:spcBef>
                                <a:spcPct val="0"/>
                              </a:spcBef>
                              <a:spcAft>
                                <a:spcPct val="0"/>
                              </a:spcAft>
                              <a:defRPr sz="2400" kern="1200">
                                <a:solidFill>
                                  <a:schemeClr val="tx1"/>
                                </a:solidFill>
                                <a:latin typeface="Arial" pitchFamily="-110" charset="0"/>
                                <a:ea typeface="ＭＳ Ｐゴシック" pitchFamily="-110" charset="-128"/>
                                <a:cs typeface="ＭＳ Ｐゴシック" pitchFamily="-110" charset="-128"/>
                              </a:defRPr>
                            </a:lvl5pPr>
                            <a:lvl6pPr marL="22860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6pPr>
                            <a:lvl7pPr marL="27432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7pPr>
                            <a:lvl8pPr marL="32004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8pPr>
                            <a:lvl9pPr marL="3657600" algn="l" defTabSz="457200" rtl="0" eaLnBrk="1" latinLnBrk="0" hangingPunct="1">
                              <a:defRPr sz="2400" kern="1200">
                                <a:solidFill>
                                  <a:schemeClr val="tx1"/>
                                </a:solidFill>
                                <a:latin typeface="Arial" pitchFamily="-110" charset="0"/>
                                <a:ea typeface="ＭＳ Ｐゴシック" pitchFamily="-110" charset="-128"/>
                                <a:cs typeface="ＭＳ Ｐゴシック" pitchFamily="-110" charset="-128"/>
                              </a:defRPr>
                            </a:lvl9pPr>
                          </a:lstStyle>
                          <a:p>
                            <a:pPr algn="ctr">
                              <a:defRPr/>
                            </a:pPr>
                            <a:endParaRPr lang="en-GB" sz="2800">
                              <a:latin typeface="Arial" pitchFamily="-112" charset="0"/>
                              <a:ea typeface="+mn-ea"/>
                              <a:cs typeface="+mn-cs"/>
                            </a:endParaRPr>
                          </a:p>
                        </a:txBody>
                        <a:useSpRect/>
                      </a:txSp>
                    </a:sp>
                  </a:grpSp>
                </a:grpSp>
              </lc:lockedCanvas>
            </a:graphicData>
          </a:graphic>
        </wp:inline>
      </w:drawing>
    </w:r>
    <w:r>
      <w:tab/>
    </w:r>
    <w:r>
      <w:tab/>
    </w:r>
    <w:r w:rsidRPr="0014042E">
      <w:rPr>
        <w:noProof/>
        <w:lang w:val="fr-FR" w:eastAsia="fr-FR"/>
      </w:rPr>
      <w:drawing>
        <wp:inline distT="0" distB="0" distL="0" distR="0">
          <wp:extent cx="540000" cy="540000"/>
          <wp:effectExtent l="25400" t="0" r="0" b="0"/>
          <wp:docPr id="6" name="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pic:cNvPicPr>
                </pic:nvPicPr>
                <pic:blipFill>
                  <a:blip r:embed="rId1"/>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14042E">
      <w:rPr>
        <w:noProof/>
        <w:lang w:val="fr-FR" w:eastAsia="fr-FR"/>
      </w:rPr>
      <w:drawing>
        <wp:inline distT="0" distB="0" distL="0" distR="0">
          <wp:extent cx="519494" cy="540000"/>
          <wp:effectExtent l="25400" t="0" r="0" b="0"/>
          <wp:docPr id="7" name="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pic:cNvPicPr>
                </pic:nvPicPr>
                <pic:blipFill>
                  <a:blip r:embed="rId2"/>
                  <a:srcRect/>
                  <a:stretch>
                    <a:fillRect/>
                  </a:stretch>
                </pic:blipFill>
                <pic:spPr bwMode="auto">
                  <a:xfrm>
                    <a:off x="0" y="0"/>
                    <a:ext cx="519494" cy="54000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9B4D18A"/>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14042E"/>
    <w:rsid w:val="000E6196"/>
    <w:rsid w:val="0014042E"/>
    <w:rsid w:val="001B5E06"/>
    <w:rsid w:val="001F722B"/>
    <w:rsid w:val="00502954"/>
    <w:rsid w:val="00513F66"/>
    <w:rsid w:val="00594779"/>
    <w:rsid w:val="006507E8"/>
    <w:rsid w:val="006B1F09"/>
    <w:rsid w:val="006E42CA"/>
    <w:rsid w:val="007B174A"/>
    <w:rsid w:val="00884045"/>
    <w:rsid w:val="0099267D"/>
    <w:rsid w:val="009D7BEE"/>
    <w:rsid w:val="009E4FAF"/>
    <w:rsid w:val="00A564E8"/>
    <w:rsid w:val="00A61C99"/>
    <w:rsid w:val="00A863A3"/>
    <w:rsid w:val="00AB1563"/>
    <w:rsid w:val="00C2495F"/>
    <w:rsid w:val="00CA30AC"/>
    <w:rsid w:val="00EB3D4D"/>
    <w:rsid w:val="00ED651B"/>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9E449F"/>
    <w:rPr>
      <w:lang w:val="en-GB"/>
    </w:rPr>
  </w:style>
  <w:style w:type="paragraph" w:styleId="Titre1">
    <w:name w:val="heading 1"/>
    <w:basedOn w:val="Normal"/>
    <w:next w:val="Normal"/>
    <w:link w:val="Titre1Car"/>
    <w:uiPriority w:val="9"/>
    <w:qFormat/>
    <w:rsid w:val="003739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739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E619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iveauducommentaire1">
    <w:name w:val="Note Level 1"/>
    <w:basedOn w:val="Normal"/>
    <w:uiPriority w:val="99"/>
    <w:semiHidden/>
    <w:unhideWhenUsed/>
    <w:rsid w:val="002E09FE"/>
    <w:pPr>
      <w:keepNext/>
      <w:numPr>
        <w:numId w:val="1"/>
      </w:numPr>
      <w:contextualSpacing/>
      <w:outlineLvl w:val="0"/>
    </w:pPr>
    <w:rPr>
      <w:rFonts w:ascii="Big Caslon" w:eastAsia="ＭＳ ゴシック" w:hAnsi="Big Caslon"/>
    </w:rPr>
  </w:style>
  <w:style w:type="paragraph" w:styleId="Niveauducommentaire2">
    <w:name w:val="Note Level 2"/>
    <w:basedOn w:val="Normal"/>
    <w:uiPriority w:val="99"/>
    <w:semiHidden/>
    <w:unhideWhenUsed/>
    <w:rsid w:val="002E09FE"/>
    <w:pPr>
      <w:keepNext/>
      <w:numPr>
        <w:ilvl w:val="1"/>
        <w:numId w:val="1"/>
      </w:numPr>
      <w:contextualSpacing/>
      <w:outlineLvl w:val="1"/>
    </w:pPr>
    <w:rPr>
      <w:rFonts w:ascii="Big Caslon" w:eastAsia="ＭＳ ゴシック" w:hAnsi="Big Caslon"/>
    </w:rPr>
  </w:style>
  <w:style w:type="paragraph" w:styleId="Niveauducommentaire3">
    <w:name w:val="Note Level 3"/>
    <w:basedOn w:val="Normal"/>
    <w:uiPriority w:val="99"/>
    <w:semiHidden/>
    <w:unhideWhenUsed/>
    <w:rsid w:val="002E09FE"/>
    <w:pPr>
      <w:keepNext/>
      <w:numPr>
        <w:ilvl w:val="2"/>
        <w:numId w:val="1"/>
      </w:numPr>
      <w:contextualSpacing/>
      <w:outlineLvl w:val="2"/>
    </w:pPr>
    <w:rPr>
      <w:rFonts w:ascii="Big Caslon" w:eastAsia="ＭＳ ゴシック" w:hAnsi="Big Caslon"/>
    </w:rPr>
  </w:style>
  <w:style w:type="paragraph" w:styleId="Niveauducommentaire4">
    <w:name w:val="Note Level 4"/>
    <w:basedOn w:val="Normal"/>
    <w:uiPriority w:val="99"/>
    <w:semiHidden/>
    <w:unhideWhenUsed/>
    <w:rsid w:val="002E09FE"/>
    <w:pPr>
      <w:keepNext/>
      <w:numPr>
        <w:ilvl w:val="3"/>
        <w:numId w:val="1"/>
      </w:numPr>
      <w:contextualSpacing/>
      <w:outlineLvl w:val="3"/>
    </w:pPr>
    <w:rPr>
      <w:rFonts w:ascii="Big Caslon" w:eastAsia="ＭＳ ゴシック" w:hAnsi="Big Caslon"/>
    </w:rPr>
  </w:style>
  <w:style w:type="paragraph" w:styleId="Niveauducommentaire5">
    <w:name w:val="Note Level 5"/>
    <w:basedOn w:val="Normal"/>
    <w:uiPriority w:val="99"/>
    <w:semiHidden/>
    <w:unhideWhenUsed/>
    <w:rsid w:val="002E09FE"/>
    <w:pPr>
      <w:keepNext/>
      <w:numPr>
        <w:ilvl w:val="4"/>
        <w:numId w:val="1"/>
      </w:numPr>
      <w:contextualSpacing/>
      <w:outlineLvl w:val="4"/>
    </w:pPr>
    <w:rPr>
      <w:rFonts w:ascii="Big Caslon" w:eastAsia="ＭＳ ゴシック" w:hAnsi="Big Caslon"/>
    </w:rPr>
  </w:style>
  <w:style w:type="paragraph" w:styleId="Niveauducommentaire6">
    <w:name w:val="Note Level 6"/>
    <w:basedOn w:val="Normal"/>
    <w:uiPriority w:val="99"/>
    <w:semiHidden/>
    <w:unhideWhenUsed/>
    <w:rsid w:val="002E09FE"/>
    <w:pPr>
      <w:keepNext/>
      <w:numPr>
        <w:ilvl w:val="5"/>
        <w:numId w:val="1"/>
      </w:numPr>
      <w:contextualSpacing/>
      <w:outlineLvl w:val="5"/>
    </w:pPr>
    <w:rPr>
      <w:rFonts w:ascii="Big Caslon" w:eastAsia="ＭＳ ゴシック" w:hAnsi="Big Caslon"/>
    </w:rPr>
  </w:style>
  <w:style w:type="paragraph" w:styleId="Niveauducommentaire7">
    <w:name w:val="Note Level 7"/>
    <w:basedOn w:val="Normal"/>
    <w:uiPriority w:val="99"/>
    <w:semiHidden/>
    <w:unhideWhenUsed/>
    <w:rsid w:val="002E09FE"/>
    <w:pPr>
      <w:keepNext/>
      <w:numPr>
        <w:ilvl w:val="6"/>
        <w:numId w:val="1"/>
      </w:numPr>
      <w:contextualSpacing/>
      <w:outlineLvl w:val="6"/>
    </w:pPr>
    <w:rPr>
      <w:rFonts w:ascii="Big Caslon" w:eastAsia="ＭＳ ゴシック" w:hAnsi="Big Caslon"/>
    </w:rPr>
  </w:style>
  <w:style w:type="paragraph" w:styleId="Niveauducommentaire8">
    <w:name w:val="Note Level 8"/>
    <w:basedOn w:val="Normal"/>
    <w:uiPriority w:val="99"/>
    <w:semiHidden/>
    <w:unhideWhenUsed/>
    <w:rsid w:val="002E09FE"/>
    <w:pPr>
      <w:keepNext/>
      <w:numPr>
        <w:ilvl w:val="7"/>
        <w:numId w:val="1"/>
      </w:numPr>
      <w:contextualSpacing/>
      <w:outlineLvl w:val="7"/>
    </w:pPr>
    <w:rPr>
      <w:rFonts w:ascii="Big Caslon" w:eastAsia="ＭＳ ゴシック" w:hAnsi="Big Caslon"/>
    </w:rPr>
  </w:style>
  <w:style w:type="paragraph" w:styleId="Niveauducommentaire9">
    <w:name w:val="Note Level 9"/>
    <w:basedOn w:val="Normal"/>
    <w:uiPriority w:val="99"/>
    <w:semiHidden/>
    <w:unhideWhenUsed/>
    <w:rsid w:val="002E09FE"/>
    <w:pPr>
      <w:keepNext/>
      <w:numPr>
        <w:ilvl w:val="8"/>
        <w:numId w:val="1"/>
      </w:numPr>
      <w:contextualSpacing/>
      <w:outlineLvl w:val="8"/>
    </w:pPr>
    <w:rPr>
      <w:rFonts w:ascii="Big Caslon" w:eastAsia="ＭＳ ゴシック" w:hAnsi="Big Caslon"/>
    </w:rPr>
  </w:style>
  <w:style w:type="paragraph" w:styleId="En-tte">
    <w:name w:val="header"/>
    <w:basedOn w:val="Normal"/>
    <w:link w:val="En-tteCar"/>
    <w:uiPriority w:val="99"/>
    <w:semiHidden/>
    <w:unhideWhenUsed/>
    <w:rsid w:val="0014042E"/>
    <w:pPr>
      <w:tabs>
        <w:tab w:val="center" w:pos="4703"/>
        <w:tab w:val="right" w:pos="9406"/>
      </w:tabs>
    </w:pPr>
  </w:style>
  <w:style w:type="character" w:customStyle="1" w:styleId="En-tteCar">
    <w:name w:val="En-tête Car"/>
    <w:basedOn w:val="Policepardfaut"/>
    <w:link w:val="En-tte"/>
    <w:uiPriority w:val="99"/>
    <w:semiHidden/>
    <w:rsid w:val="0014042E"/>
    <w:rPr>
      <w:lang w:val="en-GB"/>
    </w:rPr>
  </w:style>
  <w:style w:type="paragraph" w:styleId="Pieddepage">
    <w:name w:val="footer"/>
    <w:basedOn w:val="Normal"/>
    <w:link w:val="PieddepageCar"/>
    <w:uiPriority w:val="99"/>
    <w:semiHidden/>
    <w:unhideWhenUsed/>
    <w:rsid w:val="0014042E"/>
    <w:pPr>
      <w:tabs>
        <w:tab w:val="center" w:pos="4703"/>
        <w:tab w:val="right" w:pos="9406"/>
      </w:tabs>
    </w:pPr>
  </w:style>
  <w:style w:type="character" w:customStyle="1" w:styleId="PieddepageCar">
    <w:name w:val="Pied de page Car"/>
    <w:basedOn w:val="Policepardfaut"/>
    <w:link w:val="Pieddepage"/>
    <w:uiPriority w:val="99"/>
    <w:semiHidden/>
    <w:rsid w:val="0014042E"/>
    <w:rPr>
      <w:lang w:val="en-GB"/>
    </w:rPr>
  </w:style>
  <w:style w:type="table" w:styleId="Grille">
    <w:name w:val="Table Grid"/>
    <w:basedOn w:val="TableauNormal"/>
    <w:uiPriority w:val="59"/>
    <w:rsid w:val="00373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373901"/>
    <w:rPr>
      <w:rFonts w:asciiTheme="majorHAnsi" w:eastAsiaTheme="majorEastAsia" w:hAnsiTheme="majorHAnsi" w:cstheme="majorBidi"/>
      <w:b/>
      <w:bCs/>
      <w:color w:val="345A8A" w:themeColor="accent1" w:themeShade="B5"/>
      <w:sz w:val="32"/>
      <w:szCs w:val="32"/>
      <w:lang w:val="en-GB"/>
    </w:rPr>
  </w:style>
  <w:style w:type="character" w:customStyle="1" w:styleId="Titre2Car">
    <w:name w:val="Titre 2 Car"/>
    <w:basedOn w:val="Policepardfaut"/>
    <w:link w:val="Titre2"/>
    <w:uiPriority w:val="9"/>
    <w:rsid w:val="00373901"/>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semiHidden/>
    <w:rsid w:val="000E6196"/>
    <w:rPr>
      <w:rFonts w:asciiTheme="majorHAnsi" w:eastAsiaTheme="majorEastAsia" w:hAnsiTheme="majorHAnsi" w:cstheme="majorBidi"/>
      <w:b/>
      <w:bCs/>
      <w:color w:val="4F81BD" w:themeColor="accent1"/>
      <w:lang w:val="en-GB"/>
    </w:rPr>
  </w:style>
  <w:style w:type="character" w:styleId="Numrodepage">
    <w:name w:val="page number"/>
    <w:basedOn w:val="Policepardfaut"/>
    <w:uiPriority w:val="99"/>
    <w:semiHidden/>
    <w:unhideWhenUsed/>
    <w:rsid w:val="000E6196"/>
  </w:style>
  <w:style w:type="paragraph" w:customStyle="1" w:styleId="Default">
    <w:name w:val="Default"/>
    <w:rsid w:val="00AB1563"/>
    <w:pPr>
      <w:widowControl w:val="0"/>
      <w:autoSpaceDE w:val="0"/>
      <w:autoSpaceDN w:val="0"/>
      <w:adjustRightInd w:val="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2035</Characters>
  <Application>Microsoft Macintosh Word</Application>
  <DocSecurity>0</DocSecurity>
  <Lines>16</Lines>
  <Paragraphs>4</Paragraphs>
  <ScaleCrop>false</ScaleCrop>
  <Company>CNRS</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rose</dc:creator>
  <cp:keywords/>
  <cp:lastModifiedBy>jerome rose</cp:lastModifiedBy>
  <cp:revision>2</cp:revision>
  <dcterms:created xsi:type="dcterms:W3CDTF">2015-03-08T20:49:00Z</dcterms:created>
  <dcterms:modified xsi:type="dcterms:W3CDTF">2015-03-08T20:49:00Z</dcterms:modified>
</cp:coreProperties>
</file>